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F0C" w:rsidRDefault="00A373F8">
      <w:pPr>
        <w:tabs>
          <w:tab w:val="center" w:pos="4536"/>
          <w:tab w:val="right" w:pos="8280"/>
          <w:tab w:val="right" w:pos="9639"/>
        </w:tabs>
        <w:spacing w:after="0"/>
        <w:jc w:val="both"/>
        <w:rPr>
          <w:rFonts w:eastAsia="Batang"/>
          <w:b/>
          <w:bCs/>
          <w:sz w:val="22"/>
          <w:szCs w:val="22"/>
        </w:rPr>
      </w:pPr>
      <w:r>
        <w:rPr>
          <w:rFonts w:eastAsia="Batang"/>
          <w:b/>
          <w:bCs/>
          <w:sz w:val="22"/>
          <w:szCs w:val="22"/>
          <w:lang w:val="en-GB"/>
        </w:rPr>
        <w:t xml:space="preserve">3GPP TSG RAN WG1 #117                                                                                   </w:t>
      </w:r>
      <w:r>
        <w:rPr>
          <w:rFonts w:eastAsia="Batang"/>
          <w:b/>
          <w:bCs/>
          <w:sz w:val="22"/>
          <w:szCs w:val="22"/>
        </w:rPr>
        <w:t xml:space="preserve">           </w:t>
      </w:r>
      <w:r>
        <w:rPr>
          <w:rFonts w:eastAsia="Batang"/>
          <w:b/>
          <w:bCs/>
          <w:sz w:val="22"/>
          <w:szCs w:val="22"/>
          <w:lang w:val="en-GB"/>
        </w:rPr>
        <w:t>R1-240486</w:t>
      </w:r>
      <w:r>
        <w:rPr>
          <w:rFonts w:eastAsia="Batang"/>
          <w:b/>
          <w:bCs/>
          <w:sz w:val="22"/>
          <w:szCs w:val="22"/>
        </w:rPr>
        <w:t>7</w:t>
      </w:r>
    </w:p>
    <w:p w:rsidR="00CD0F0C" w:rsidRDefault="00A373F8">
      <w:pPr>
        <w:tabs>
          <w:tab w:val="center" w:pos="4536"/>
          <w:tab w:val="right" w:pos="8280"/>
          <w:tab w:val="right" w:pos="9639"/>
        </w:tabs>
        <w:spacing w:after="0"/>
        <w:jc w:val="both"/>
        <w:rPr>
          <w:rFonts w:eastAsia="Batang"/>
          <w:b/>
          <w:bCs/>
          <w:sz w:val="22"/>
          <w:szCs w:val="22"/>
          <w:lang w:val="en-GB"/>
        </w:rPr>
      </w:pPr>
      <w:r>
        <w:rPr>
          <w:rFonts w:eastAsia="Batang"/>
          <w:b/>
          <w:bCs/>
          <w:sz w:val="22"/>
          <w:szCs w:val="22"/>
          <w:lang w:val="en-GB"/>
        </w:rPr>
        <w:t>Fukuoka, Japan, May 20th – 24th, 2024</w:t>
      </w:r>
    </w:p>
    <w:p w:rsidR="00CD0F0C" w:rsidRDefault="00CD0F0C">
      <w:pPr>
        <w:tabs>
          <w:tab w:val="center" w:pos="4536"/>
          <w:tab w:val="right" w:pos="8280"/>
          <w:tab w:val="right" w:pos="9639"/>
        </w:tabs>
        <w:spacing w:after="0"/>
        <w:jc w:val="both"/>
        <w:rPr>
          <w:rFonts w:eastAsiaTheme="minorEastAsia"/>
          <w:sz w:val="22"/>
          <w:szCs w:val="22"/>
          <w:highlight w:val="yellow"/>
          <w:lang w:eastAsia="zh-CN"/>
        </w:rPr>
      </w:pPr>
    </w:p>
    <w:p w:rsidR="00CD0F0C" w:rsidRDefault="00A373F8">
      <w:pPr>
        <w:pStyle w:val="Header"/>
        <w:tabs>
          <w:tab w:val="clear" w:pos="4536"/>
          <w:tab w:val="left" w:pos="1800"/>
        </w:tabs>
        <w:spacing w:after="0"/>
        <w:ind w:left="1800" w:hanging="180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rsidR="00CD0F0C" w:rsidRDefault="00A373F8">
      <w:pPr>
        <w:pStyle w:val="Header"/>
        <w:tabs>
          <w:tab w:val="clear" w:pos="4536"/>
        </w:tabs>
        <w:spacing w:after="0"/>
        <w:ind w:left="1800" w:hangingChars="815" w:hanging="1800"/>
        <w:jc w:val="both"/>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CLI handling in NR duplex operation</w:t>
      </w:r>
    </w:p>
    <w:p w:rsidR="00CD0F0C" w:rsidRDefault="00A373F8">
      <w:pPr>
        <w:pStyle w:val="Header"/>
        <w:tabs>
          <w:tab w:val="clear" w:pos="4536"/>
        </w:tabs>
        <w:spacing w:after="0"/>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9.3.3</w:t>
      </w:r>
    </w:p>
    <w:p w:rsidR="00CD0F0C" w:rsidRDefault="00A373F8">
      <w:pPr>
        <w:pStyle w:val="Header"/>
        <w:tabs>
          <w:tab w:val="left" w:pos="1800"/>
        </w:tabs>
        <w:spacing w:after="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w:t>
      </w:r>
      <w:r>
        <w:rPr>
          <w:rFonts w:ascii="Times New Roman" w:eastAsia="SimSun" w:hAnsi="Times New Roman"/>
          <w:sz w:val="22"/>
          <w:szCs w:val="22"/>
          <w:lang w:eastAsia="zh-CN"/>
        </w:rPr>
        <w:t>n and Decision</w:t>
      </w:r>
    </w:p>
    <w:p w:rsidR="00CD0F0C" w:rsidRDefault="00CD0F0C">
      <w:pPr>
        <w:pBdr>
          <w:bottom w:val="single" w:sz="4" w:space="1" w:color="auto"/>
        </w:pBdr>
        <w:tabs>
          <w:tab w:val="left" w:pos="2552"/>
        </w:tabs>
        <w:spacing w:line="264" w:lineRule="auto"/>
        <w:jc w:val="both"/>
        <w:rPr>
          <w:rFonts w:eastAsia="SimSun"/>
          <w:lang w:eastAsia="zh-CN"/>
        </w:rPr>
      </w:pPr>
    </w:p>
    <w:p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Introduction</w:t>
      </w:r>
    </w:p>
    <w:p w:rsidR="00CD0F0C" w:rsidRDefault="00A373F8">
      <w:pPr>
        <w:spacing w:before="120" w:after="120" w:line="240" w:lineRule="auto"/>
        <w:jc w:val="both"/>
        <w:rPr>
          <w:rFonts w:eastAsiaTheme="minorEastAsia"/>
          <w:lang w:eastAsia="zh-CN"/>
        </w:rPr>
      </w:pPr>
      <w:r>
        <w:rPr>
          <w:rFonts w:eastAsiaTheme="minorEastAsia" w:hint="eastAsia"/>
          <w:lang w:eastAsia="zh-CN"/>
        </w:rPr>
        <w:t>I</w:t>
      </w:r>
      <w:r>
        <w:rPr>
          <w:rFonts w:eastAsiaTheme="minorEastAsia"/>
          <w:lang w:eastAsia="zh-CN"/>
        </w:rPr>
        <w:t>n RAN1 #116</w:t>
      </w:r>
      <w:r>
        <w:rPr>
          <w:rFonts w:eastAsiaTheme="minorEastAsia" w:hint="eastAsia"/>
          <w:lang w:eastAsia="zh-CN"/>
        </w:rPr>
        <w:t>b</w:t>
      </w:r>
      <w:r>
        <w:rPr>
          <w:rFonts w:eastAsiaTheme="minorEastAsia"/>
          <w:lang w:eastAsia="zh-CN"/>
        </w:rPr>
        <w:t xml:space="preserve">is meeting, the following agreements were made for CLI handling </w:t>
      </w:r>
      <w:r>
        <w:t>[1]</w:t>
      </w:r>
      <w:r>
        <w:rPr>
          <w:rFonts w:eastAsiaTheme="minorEastAsia"/>
          <w:lang w:eastAsia="zh-CN"/>
        </w:rPr>
        <w:t>.</w:t>
      </w:r>
    </w:p>
    <w:p w:rsidR="00CD0F0C" w:rsidRDefault="00A373F8">
      <w:pPr>
        <w:spacing w:after="0" w:line="240" w:lineRule="auto"/>
        <w:rPr>
          <w:rFonts w:eastAsia="SimSun"/>
          <w:szCs w:val="20"/>
          <w:highlight w:val="green"/>
          <w:lang w:val="en-GB"/>
        </w:rPr>
      </w:pPr>
      <w:r>
        <w:rPr>
          <w:rFonts w:eastAsia="SimSun"/>
          <w:szCs w:val="20"/>
          <w:highlight w:val="green"/>
          <w:lang w:val="en-GB"/>
        </w:rPr>
        <w:t>Agreement</w:t>
      </w:r>
    </w:p>
    <w:p w:rsidR="00CD0F0C" w:rsidRDefault="00A373F8">
      <w:pPr>
        <w:spacing w:after="0" w:line="240" w:lineRule="auto"/>
        <w:rPr>
          <w:rFonts w:eastAsia="SimSun"/>
          <w:szCs w:val="20"/>
          <w:lang w:val="en-GB"/>
        </w:rPr>
      </w:pPr>
      <w:r>
        <w:rPr>
          <w:rFonts w:eastAsia="SimSun"/>
          <w:szCs w:val="20"/>
          <w:lang w:val="en-GB"/>
        </w:rPr>
        <w:t xml:space="preserve">UL Tx power control based schemes are not considered in the down-selection of gNB-to-gNB CLI handling and UE-to-UE CLI </w:t>
      </w:r>
      <w:r>
        <w:rPr>
          <w:rFonts w:eastAsia="SimSun"/>
          <w:szCs w:val="20"/>
          <w:lang w:val="en-GB"/>
        </w:rPr>
        <w:t>handling schemes</w:t>
      </w:r>
    </w:p>
    <w:p w:rsidR="00CD0F0C" w:rsidRDefault="00A373F8">
      <w:pPr>
        <w:pStyle w:val="ListParagraph"/>
        <w:numPr>
          <w:ilvl w:val="0"/>
          <w:numId w:val="9"/>
        </w:numPr>
        <w:spacing w:after="0" w:line="240" w:lineRule="auto"/>
        <w:rPr>
          <w:lang w:val="en-GB"/>
        </w:rPr>
      </w:pPr>
      <w:r>
        <w:rPr>
          <w:lang w:val="en-GB"/>
        </w:rPr>
        <w:t>Note: Support of UL Tx power control  enhancements can be discussed in AI 9.3.1 and 9.3.2 (for PRACH only).</w:t>
      </w:r>
    </w:p>
    <w:p w:rsidR="00CD0F0C" w:rsidRDefault="00A373F8">
      <w:pPr>
        <w:spacing w:after="0" w:line="240" w:lineRule="auto"/>
        <w:rPr>
          <w:rFonts w:eastAsia="SimSun"/>
          <w:szCs w:val="20"/>
          <w:highlight w:val="green"/>
          <w:lang w:val="en-GB"/>
        </w:rPr>
      </w:pPr>
      <w:r>
        <w:rPr>
          <w:rFonts w:eastAsia="SimSun"/>
          <w:szCs w:val="20"/>
          <w:highlight w:val="green"/>
          <w:lang w:val="en-GB"/>
        </w:rPr>
        <w:t>Agreement</w:t>
      </w:r>
    </w:p>
    <w:p w:rsidR="00CD0F0C" w:rsidRDefault="00A373F8">
      <w:pPr>
        <w:spacing w:after="0" w:line="240" w:lineRule="auto"/>
        <w:rPr>
          <w:rFonts w:eastAsia="SimSun"/>
          <w:szCs w:val="20"/>
          <w:lang w:val="en-GB"/>
        </w:rPr>
      </w:pPr>
      <w:r>
        <w:rPr>
          <w:rFonts w:eastAsia="SimSun"/>
          <w:szCs w:val="20"/>
          <w:lang w:val="en-GB"/>
        </w:rPr>
        <w:t>If coordinated scheduling in time and/or frequency is supported for gNB-to-gNB CLI handling and UE-to-UE CLI handling, th</w:t>
      </w:r>
      <w:r>
        <w:rPr>
          <w:rFonts w:eastAsia="SimSun"/>
          <w:szCs w:val="20"/>
          <w:lang w:val="en-GB"/>
        </w:rPr>
        <w:t>e following is recommended to be specified</w:t>
      </w:r>
    </w:p>
    <w:p w:rsidR="00CD0F0C" w:rsidRDefault="00A373F8">
      <w:pPr>
        <w:pStyle w:val="ListParagraph"/>
        <w:numPr>
          <w:ilvl w:val="0"/>
          <w:numId w:val="10"/>
        </w:numPr>
        <w:spacing w:after="0" w:line="240" w:lineRule="auto"/>
        <w:rPr>
          <w:lang w:val="en-GB"/>
        </w:rPr>
      </w:pPr>
      <w:r>
        <w:rPr>
          <w:lang w:val="en-GB"/>
        </w:rPr>
        <w:t>Information exchange of semi-static cell-specific SBFD time and frequency location configuration</w:t>
      </w:r>
    </w:p>
    <w:p w:rsidR="00CD0F0C" w:rsidRDefault="00A373F8">
      <w:pPr>
        <w:spacing w:after="0" w:line="240" w:lineRule="auto"/>
        <w:rPr>
          <w:rFonts w:eastAsia="Batang"/>
          <w:szCs w:val="20"/>
          <w:highlight w:val="green"/>
          <w:lang w:val="en-GB"/>
        </w:rPr>
      </w:pPr>
      <w:r>
        <w:rPr>
          <w:rFonts w:eastAsia="Batang"/>
          <w:szCs w:val="20"/>
          <w:highlight w:val="green"/>
          <w:lang w:val="en-GB"/>
        </w:rPr>
        <w:t>Agreement</w:t>
      </w:r>
    </w:p>
    <w:p w:rsidR="00CD0F0C" w:rsidRDefault="00A373F8">
      <w:pPr>
        <w:spacing w:after="0" w:line="240" w:lineRule="auto"/>
        <w:rPr>
          <w:rFonts w:eastAsia="Batang"/>
          <w:szCs w:val="20"/>
          <w:lang w:val="en-GB"/>
        </w:rPr>
      </w:pPr>
      <w:r>
        <w:rPr>
          <w:rFonts w:eastAsia="Batang"/>
          <w:szCs w:val="20"/>
          <w:lang w:val="en-GB"/>
        </w:rPr>
        <w:t xml:space="preserve">If non-transparent UL resource muting is supported for interference covariance matrix measurement for </w:t>
      </w:r>
      <w:r>
        <w:rPr>
          <w:rFonts w:eastAsia="Batang"/>
          <w:szCs w:val="20"/>
          <w:lang w:val="en-GB"/>
        </w:rPr>
        <w:t>gNB-to-gNB CLI handling, the following are recommended to be specified</w:t>
      </w:r>
    </w:p>
    <w:p w:rsidR="00CD0F0C" w:rsidRDefault="00A373F8">
      <w:pPr>
        <w:spacing w:after="0" w:line="240" w:lineRule="auto"/>
        <w:rPr>
          <w:rFonts w:eastAsia="Batang"/>
          <w:szCs w:val="20"/>
          <w:lang w:val="en-GB"/>
        </w:rPr>
      </w:pPr>
      <w:r>
        <w:rPr>
          <w:rFonts w:eastAsia="Batang"/>
          <w:szCs w:val="20"/>
          <w:lang w:val="en-GB"/>
        </w:rPr>
        <w:t>-</w:t>
      </w:r>
      <w:r>
        <w:rPr>
          <w:rFonts w:eastAsia="Batang"/>
          <w:szCs w:val="20"/>
          <w:lang w:val="en-GB"/>
        </w:rPr>
        <w:tab/>
        <w:t>Definition and indication of UL resource muting pattern</w:t>
      </w:r>
    </w:p>
    <w:p w:rsidR="00CD0F0C" w:rsidRDefault="00A373F8">
      <w:pPr>
        <w:spacing w:after="0" w:line="240" w:lineRule="auto"/>
        <w:rPr>
          <w:rFonts w:eastAsia="Batang"/>
          <w:szCs w:val="20"/>
          <w:lang w:val="en-GB"/>
        </w:rPr>
      </w:pPr>
      <w:r>
        <w:rPr>
          <w:rFonts w:eastAsia="Batang"/>
          <w:szCs w:val="20"/>
          <w:lang w:val="en-GB"/>
        </w:rPr>
        <w:t>-</w:t>
      </w:r>
      <w:r>
        <w:rPr>
          <w:rFonts w:eastAsia="Batang"/>
          <w:szCs w:val="20"/>
          <w:lang w:val="en-GB"/>
        </w:rPr>
        <w:tab/>
        <w:t>Collision with DMRS/PTRS</w:t>
      </w:r>
    </w:p>
    <w:p w:rsidR="00CD0F0C" w:rsidRDefault="00A373F8">
      <w:pPr>
        <w:spacing w:after="0" w:line="240" w:lineRule="auto"/>
        <w:rPr>
          <w:rFonts w:eastAsia="Batang"/>
          <w:szCs w:val="20"/>
          <w:lang w:val="en-GB"/>
        </w:rPr>
      </w:pPr>
      <w:r>
        <w:rPr>
          <w:rFonts w:eastAsia="Batang"/>
          <w:szCs w:val="20"/>
          <w:lang w:val="en-GB"/>
        </w:rPr>
        <w:t>-</w:t>
      </w:r>
      <w:r>
        <w:rPr>
          <w:rFonts w:eastAsia="Batang"/>
          <w:szCs w:val="20"/>
          <w:lang w:val="en-GB"/>
        </w:rPr>
        <w:tab/>
        <w:t>PUSCH resource mapping, i.e., rate-matching around the muted REs</w:t>
      </w:r>
    </w:p>
    <w:p w:rsidR="00CD0F0C" w:rsidRDefault="00A373F8">
      <w:pPr>
        <w:spacing w:after="0" w:line="240" w:lineRule="auto"/>
        <w:rPr>
          <w:rFonts w:eastAsia="Batang"/>
          <w:szCs w:val="20"/>
          <w:lang w:val="en-GB"/>
        </w:rPr>
      </w:pPr>
      <w:r>
        <w:rPr>
          <w:rFonts w:eastAsia="Batang"/>
          <w:szCs w:val="20"/>
          <w:lang w:val="en-GB"/>
        </w:rPr>
        <w:t>-</w:t>
      </w:r>
      <w:r>
        <w:rPr>
          <w:rFonts w:eastAsia="Batang"/>
          <w:szCs w:val="20"/>
          <w:lang w:val="en-GB"/>
        </w:rPr>
        <w:tab/>
        <w:t>UCI resource determination</w:t>
      </w:r>
    </w:p>
    <w:p w:rsidR="00CD0F0C" w:rsidRDefault="00A373F8">
      <w:pPr>
        <w:spacing w:after="0" w:line="240" w:lineRule="auto"/>
        <w:rPr>
          <w:rFonts w:eastAsia="Batang"/>
          <w:szCs w:val="20"/>
          <w:lang w:val="en-GB"/>
        </w:rPr>
      </w:pPr>
      <w:r>
        <w:rPr>
          <w:rFonts w:eastAsia="Batang"/>
          <w:szCs w:val="20"/>
          <w:lang w:val="en-GB"/>
        </w:rPr>
        <w:t>-</w:t>
      </w:r>
      <w:r>
        <w:rPr>
          <w:rFonts w:eastAsia="Batang"/>
          <w:szCs w:val="20"/>
          <w:lang w:val="en-GB"/>
        </w:rPr>
        <w:tab/>
        <w:t>Po</w:t>
      </w:r>
      <w:r>
        <w:rPr>
          <w:rFonts w:eastAsia="Batang"/>
          <w:szCs w:val="20"/>
          <w:lang w:val="en-GB"/>
        </w:rPr>
        <w:t xml:space="preserve">wer allocation in symbols with muted REs considering potential impact to phase continuity </w:t>
      </w:r>
    </w:p>
    <w:p w:rsidR="00CD0F0C" w:rsidRDefault="00A373F8">
      <w:pPr>
        <w:spacing w:after="0" w:line="240" w:lineRule="auto"/>
        <w:rPr>
          <w:rFonts w:eastAsia="Batang"/>
          <w:szCs w:val="20"/>
          <w:lang w:val="en-GB"/>
        </w:rPr>
      </w:pPr>
      <w:r>
        <w:rPr>
          <w:rFonts w:eastAsia="Batang"/>
          <w:szCs w:val="20"/>
          <w:lang w:val="en-GB"/>
        </w:rPr>
        <w:t>-</w:t>
      </w:r>
      <w:r>
        <w:rPr>
          <w:rFonts w:eastAsia="Batang"/>
          <w:szCs w:val="20"/>
          <w:lang w:val="en-GB"/>
        </w:rPr>
        <w:tab/>
        <w:t>TB size determination</w:t>
      </w:r>
    </w:p>
    <w:p w:rsidR="00CD0F0C" w:rsidRDefault="00A373F8">
      <w:pPr>
        <w:spacing w:after="0" w:line="240" w:lineRule="auto"/>
        <w:rPr>
          <w:rFonts w:eastAsia="Batang"/>
          <w:szCs w:val="20"/>
          <w:lang w:val="en-GB"/>
        </w:rPr>
      </w:pPr>
      <w:r>
        <w:rPr>
          <w:rFonts w:eastAsia="Batang"/>
          <w:szCs w:val="20"/>
          <w:lang w:val="en-GB"/>
        </w:rPr>
        <w:t>Note: The existing reference signal time-frequency resource pattern, e.g., PT-RS, comb-2 SRS, are the candidates for the UL resource muting p</w:t>
      </w:r>
      <w:r>
        <w:rPr>
          <w:rFonts w:eastAsia="Batang"/>
          <w:szCs w:val="20"/>
          <w:lang w:val="en-GB"/>
        </w:rPr>
        <w:t>attern.</w:t>
      </w:r>
    </w:p>
    <w:p w:rsidR="00CD0F0C" w:rsidRDefault="00A373F8">
      <w:pPr>
        <w:spacing w:after="0" w:line="240" w:lineRule="auto"/>
        <w:rPr>
          <w:rFonts w:eastAsia="Batang"/>
          <w:szCs w:val="20"/>
          <w:lang w:val="en-GB"/>
        </w:rPr>
      </w:pPr>
      <w:r>
        <w:rPr>
          <w:rFonts w:eastAsia="Batang"/>
          <w:szCs w:val="20"/>
          <w:lang w:val="en-GB"/>
        </w:rPr>
        <w:t>Note: Consider pattern without adverse impact on PAPR</w:t>
      </w:r>
    </w:p>
    <w:p w:rsidR="00CD0F0C" w:rsidRDefault="00A373F8">
      <w:pPr>
        <w:spacing w:after="0" w:line="240" w:lineRule="auto"/>
        <w:rPr>
          <w:rFonts w:eastAsia="Batang"/>
          <w:szCs w:val="20"/>
          <w:lang w:val="en-GB"/>
        </w:rPr>
      </w:pPr>
      <w:r>
        <w:rPr>
          <w:rFonts w:eastAsia="Batang"/>
          <w:szCs w:val="20"/>
          <w:lang w:val="en-GB"/>
        </w:rPr>
        <w:t>Note: The potential impact on transmit signal quality/MPR requirement may need to checked with RAN4.</w:t>
      </w:r>
    </w:p>
    <w:p w:rsidR="00CD0F0C" w:rsidRDefault="00A373F8">
      <w:pPr>
        <w:spacing w:after="0" w:line="240" w:lineRule="auto"/>
        <w:rPr>
          <w:rFonts w:eastAsia="Batang"/>
          <w:szCs w:val="20"/>
          <w:lang w:val="en-GB"/>
        </w:rPr>
      </w:pPr>
      <w:r>
        <w:rPr>
          <w:rFonts w:eastAsia="Batang"/>
          <w:szCs w:val="20"/>
          <w:lang w:val="en-GB"/>
        </w:rPr>
        <w:t>Note: The above does not apply for PUSCH transmission during random access procedures.</w:t>
      </w:r>
    </w:p>
    <w:p w:rsidR="00CD0F0C" w:rsidRDefault="00A373F8">
      <w:pPr>
        <w:spacing w:after="0" w:line="240" w:lineRule="auto"/>
        <w:rPr>
          <w:rFonts w:eastAsia="Batang"/>
          <w:bCs/>
          <w:highlight w:val="green"/>
          <w:lang w:val="en-GB"/>
        </w:rPr>
      </w:pPr>
      <w:r>
        <w:rPr>
          <w:rFonts w:eastAsia="Batang"/>
          <w:bCs/>
          <w:highlight w:val="green"/>
          <w:lang w:val="en-GB"/>
        </w:rPr>
        <w:t>Agreem</w:t>
      </w:r>
      <w:r>
        <w:rPr>
          <w:rFonts w:eastAsia="Batang"/>
          <w:bCs/>
          <w:highlight w:val="green"/>
          <w:lang w:val="en-GB"/>
        </w:rPr>
        <w:t>ent</w:t>
      </w:r>
    </w:p>
    <w:p w:rsidR="00CD0F0C" w:rsidRDefault="00A373F8">
      <w:pPr>
        <w:spacing w:after="0" w:line="240" w:lineRule="auto"/>
        <w:rPr>
          <w:rFonts w:ascii="Times" w:eastAsia="SimSun" w:hAnsi="Times"/>
          <w:lang w:val="en-GB"/>
        </w:rPr>
      </w:pPr>
      <w:r>
        <w:rPr>
          <w:rFonts w:ascii="Times" w:eastAsia="Batang" w:hAnsi="Times"/>
          <w:lang w:val="en-GB"/>
        </w:rPr>
        <w:t>If n</w:t>
      </w:r>
      <w:r>
        <w:rPr>
          <w:rFonts w:ascii="Times" w:eastAsia="Batang" w:hAnsi="Times"/>
          <w:szCs w:val="20"/>
          <w:lang w:val="en-GB"/>
        </w:rPr>
        <w:t>on-transparent UL resource muting</w:t>
      </w:r>
      <w:r>
        <w:rPr>
          <w:rFonts w:ascii="Times" w:eastAsia="Batang" w:hAnsi="Times"/>
          <w:lang w:val="en-GB"/>
        </w:rPr>
        <w:t xml:space="preserve"> is supported for gNB-to-gNB CLI measurement for </w:t>
      </w:r>
      <w:r>
        <w:rPr>
          <w:rFonts w:ascii="Times" w:eastAsia="SimSun" w:hAnsi="Times"/>
          <w:lang w:val="en-GB"/>
        </w:rPr>
        <w:t xml:space="preserve">gNB-to-gNB CLI handling, the following are </w:t>
      </w:r>
      <w:r>
        <w:rPr>
          <w:rFonts w:ascii="Times" w:eastAsia="SimSun" w:hAnsi="Times" w:hint="eastAsia"/>
          <w:lang w:val="en-GB"/>
        </w:rPr>
        <w:t>recommended</w:t>
      </w:r>
      <w:r>
        <w:rPr>
          <w:rFonts w:ascii="Times" w:eastAsia="SimSun" w:hAnsi="Times"/>
          <w:lang w:val="en-GB"/>
        </w:rPr>
        <w:t xml:space="preserve"> to be specified</w:t>
      </w:r>
    </w:p>
    <w:p w:rsidR="00CD0F0C" w:rsidRDefault="00A373F8">
      <w:pPr>
        <w:numPr>
          <w:ilvl w:val="0"/>
          <w:numId w:val="11"/>
        </w:numPr>
        <w:spacing w:after="0" w:line="240" w:lineRule="auto"/>
        <w:rPr>
          <w:rFonts w:ascii="Times" w:eastAsia="SimSun" w:hAnsi="Times"/>
          <w:bCs/>
          <w:szCs w:val="20"/>
          <w:lang w:val="en-GB"/>
        </w:rPr>
      </w:pPr>
      <w:r>
        <w:rPr>
          <w:rFonts w:ascii="Times" w:eastAsia="SimSun" w:hAnsi="Times"/>
          <w:bCs/>
          <w:szCs w:val="20"/>
          <w:lang w:val="en-GB"/>
        </w:rPr>
        <w:t>Definition and indication of UL resource muting pattern</w:t>
      </w:r>
    </w:p>
    <w:p w:rsidR="00CD0F0C" w:rsidRDefault="00A373F8">
      <w:pPr>
        <w:numPr>
          <w:ilvl w:val="0"/>
          <w:numId w:val="11"/>
        </w:numPr>
        <w:spacing w:after="0" w:line="240" w:lineRule="auto"/>
        <w:rPr>
          <w:rFonts w:ascii="Times" w:eastAsia="SimSun" w:hAnsi="Times"/>
          <w:bCs/>
          <w:szCs w:val="20"/>
          <w:lang w:val="en-GB"/>
        </w:rPr>
      </w:pPr>
      <w:r>
        <w:rPr>
          <w:rFonts w:ascii="Times" w:eastAsia="SimSun" w:hAnsi="Times"/>
          <w:bCs/>
          <w:szCs w:val="20"/>
          <w:lang w:val="en-GB"/>
        </w:rPr>
        <w:t>Collision with DMRS/PTRS</w:t>
      </w:r>
    </w:p>
    <w:p w:rsidR="00CD0F0C" w:rsidRDefault="00A373F8">
      <w:pPr>
        <w:numPr>
          <w:ilvl w:val="0"/>
          <w:numId w:val="11"/>
        </w:numPr>
        <w:spacing w:after="0" w:line="240" w:lineRule="auto"/>
        <w:rPr>
          <w:rFonts w:ascii="Times" w:eastAsia="SimSun" w:hAnsi="Times"/>
          <w:bCs/>
          <w:szCs w:val="20"/>
          <w:lang w:val="en-GB"/>
        </w:rPr>
      </w:pPr>
      <w:r>
        <w:rPr>
          <w:rFonts w:ascii="Times" w:eastAsia="SimSun" w:hAnsi="Times"/>
          <w:bCs/>
          <w:szCs w:val="20"/>
          <w:lang w:val="en-GB"/>
        </w:rPr>
        <w:t>PUSCH resource</w:t>
      </w:r>
      <w:r>
        <w:rPr>
          <w:rFonts w:ascii="Times" w:eastAsia="SimSun" w:hAnsi="Times"/>
          <w:bCs/>
          <w:szCs w:val="20"/>
          <w:lang w:val="en-GB"/>
        </w:rPr>
        <w:t xml:space="preserve"> mapping, i.e., rate-matching around the muted REs</w:t>
      </w:r>
    </w:p>
    <w:p w:rsidR="00CD0F0C" w:rsidRDefault="00A373F8">
      <w:pPr>
        <w:numPr>
          <w:ilvl w:val="0"/>
          <w:numId w:val="11"/>
        </w:numPr>
        <w:spacing w:after="0" w:line="240" w:lineRule="auto"/>
        <w:rPr>
          <w:rFonts w:ascii="Times" w:eastAsia="SimSun" w:hAnsi="Times"/>
          <w:bCs/>
          <w:szCs w:val="20"/>
          <w:lang w:val="en-GB"/>
        </w:rPr>
      </w:pPr>
      <w:r>
        <w:rPr>
          <w:rFonts w:ascii="Times" w:eastAsia="SimSun" w:hAnsi="Times"/>
          <w:bCs/>
          <w:szCs w:val="20"/>
          <w:lang w:val="en-GB"/>
        </w:rPr>
        <w:t>UCI resource determination</w:t>
      </w:r>
    </w:p>
    <w:p w:rsidR="00CD0F0C" w:rsidRDefault="00A373F8">
      <w:pPr>
        <w:numPr>
          <w:ilvl w:val="0"/>
          <w:numId w:val="11"/>
        </w:numPr>
        <w:spacing w:after="0" w:line="240" w:lineRule="auto"/>
        <w:rPr>
          <w:rFonts w:ascii="Times" w:eastAsia="SimSun" w:hAnsi="Times"/>
          <w:bCs/>
          <w:szCs w:val="20"/>
          <w:lang w:val="en-GB"/>
        </w:rPr>
      </w:pPr>
      <w:r>
        <w:rPr>
          <w:rFonts w:ascii="Times" w:eastAsia="SimSun" w:hAnsi="Times"/>
          <w:bCs/>
          <w:szCs w:val="20"/>
          <w:lang w:val="en-GB"/>
        </w:rPr>
        <w:t xml:space="preserve">Power allocation in symbols with muted REs considering potential impact to phase continuity </w:t>
      </w:r>
    </w:p>
    <w:p w:rsidR="00CD0F0C" w:rsidRDefault="00A373F8">
      <w:pPr>
        <w:numPr>
          <w:ilvl w:val="0"/>
          <w:numId w:val="11"/>
        </w:numPr>
        <w:spacing w:after="0" w:line="240" w:lineRule="auto"/>
        <w:rPr>
          <w:rFonts w:ascii="Times" w:eastAsia="SimSun" w:hAnsi="Times"/>
          <w:bCs/>
          <w:szCs w:val="20"/>
          <w:lang w:val="en-GB"/>
        </w:rPr>
      </w:pPr>
      <w:r>
        <w:rPr>
          <w:rFonts w:ascii="Times" w:eastAsia="SimSun" w:hAnsi="Times" w:hint="eastAsia"/>
          <w:bCs/>
          <w:szCs w:val="20"/>
          <w:lang w:val="en-GB"/>
        </w:rPr>
        <w:t>T</w:t>
      </w:r>
      <w:r>
        <w:rPr>
          <w:rFonts w:ascii="Times" w:eastAsia="SimSun" w:hAnsi="Times"/>
          <w:bCs/>
          <w:szCs w:val="20"/>
          <w:lang w:val="en-GB"/>
        </w:rPr>
        <w:t>B size determination</w:t>
      </w:r>
    </w:p>
    <w:p w:rsidR="00CD0F0C" w:rsidRDefault="00A373F8">
      <w:pPr>
        <w:numPr>
          <w:ilvl w:val="0"/>
          <w:numId w:val="11"/>
        </w:numPr>
        <w:spacing w:after="0" w:line="240" w:lineRule="auto"/>
        <w:rPr>
          <w:rFonts w:ascii="Times" w:eastAsia="SimSun" w:hAnsi="Times"/>
          <w:bCs/>
          <w:szCs w:val="20"/>
          <w:lang w:val="en-GB"/>
        </w:rPr>
      </w:pPr>
      <w:r>
        <w:rPr>
          <w:rFonts w:ascii="Times" w:eastAsia="SimSun" w:hAnsi="Times"/>
          <w:bCs/>
          <w:szCs w:val="20"/>
          <w:lang w:val="en-GB"/>
        </w:rPr>
        <w:t xml:space="preserve">Exchange of information across gNBs on measurement resources </w:t>
      </w:r>
    </w:p>
    <w:p w:rsidR="00CD0F0C" w:rsidRDefault="00A373F8">
      <w:pPr>
        <w:spacing w:after="0" w:line="240" w:lineRule="auto"/>
        <w:rPr>
          <w:rFonts w:ascii="Times" w:eastAsia="SimSun" w:hAnsi="Times"/>
          <w:bCs/>
          <w:szCs w:val="20"/>
          <w:lang w:val="en-GB"/>
        </w:rPr>
      </w:pPr>
      <w:r>
        <w:rPr>
          <w:rFonts w:ascii="Times" w:eastAsia="SimSun" w:hAnsi="Times"/>
          <w:bCs/>
          <w:szCs w:val="20"/>
          <w:lang w:val="en-GB"/>
        </w:rPr>
        <w:t>N</w:t>
      </w:r>
      <w:r>
        <w:rPr>
          <w:rFonts w:ascii="Times" w:eastAsia="SimSun" w:hAnsi="Times"/>
          <w:bCs/>
          <w:szCs w:val="20"/>
          <w:lang w:val="en-GB"/>
        </w:rPr>
        <w:t>ote: The existing reference signal time-frequency resource pattern, e.g., CSI-RS, are used to determine the UL resource muting pattern.</w:t>
      </w:r>
    </w:p>
    <w:p w:rsidR="00CD0F0C" w:rsidRDefault="00A373F8">
      <w:pPr>
        <w:spacing w:after="0" w:line="240" w:lineRule="auto"/>
        <w:rPr>
          <w:rFonts w:ascii="Times" w:eastAsia="SimSun" w:hAnsi="Times"/>
          <w:bCs/>
          <w:szCs w:val="20"/>
          <w:lang w:val="en-GB"/>
        </w:rPr>
      </w:pPr>
      <w:r>
        <w:rPr>
          <w:rFonts w:ascii="Times" w:eastAsia="SimSun" w:hAnsi="Times"/>
          <w:bCs/>
          <w:szCs w:val="20"/>
          <w:lang w:val="en-GB"/>
        </w:rPr>
        <w:t>Note: Consider pattern without adverse impact on PAPR</w:t>
      </w:r>
    </w:p>
    <w:p w:rsidR="00CD0F0C" w:rsidRDefault="00A373F8">
      <w:pPr>
        <w:spacing w:after="0" w:line="240" w:lineRule="auto"/>
        <w:rPr>
          <w:rFonts w:ascii="Times" w:eastAsia="SimSun" w:hAnsi="Times"/>
          <w:bCs/>
          <w:szCs w:val="20"/>
          <w:lang w:val="en-GB"/>
        </w:rPr>
      </w:pPr>
      <w:r>
        <w:rPr>
          <w:rFonts w:ascii="Times" w:eastAsia="SimSun" w:hAnsi="Times" w:hint="eastAsia"/>
          <w:bCs/>
          <w:szCs w:val="20"/>
          <w:lang w:val="en-GB"/>
        </w:rPr>
        <w:t>Note</w:t>
      </w:r>
      <w:r>
        <w:rPr>
          <w:rFonts w:ascii="Times" w:eastAsia="SimSun" w:hAnsi="Times"/>
          <w:bCs/>
          <w:szCs w:val="20"/>
          <w:lang w:val="en-GB"/>
        </w:rPr>
        <w:t>: The potential impact on transmit signal quality/MPR requirem</w:t>
      </w:r>
      <w:r>
        <w:rPr>
          <w:rFonts w:ascii="Times" w:eastAsia="SimSun" w:hAnsi="Times"/>
          <w:bCs/>
          <w:szCs w:val="20"/>
          <w:lang w:val="en-GB"/>
        </w:rPr>
        <w:t>ent may need to checked with RAN4.</w:t>
      </w:r>
    </w:p>
    <w:p w:rsidR="00CD0F0C" w:rsidRDefault="00A373F8">
      <w:pPr>
        <w:spacing w:after="0" w:line="240" w:lineRule="auto"/>
        <w:rPr>
          <w:rFonts w:ascii="Times" w:eastAsia="SimSun" w:hAnsi="Times"/>
          <w:bCs/>
          <w:szCs w:val="20"/>
          <w:lang w:val="en-GB"/>
        </w:rPr>
      </w:pPr>
      <w:r>
        <w:rPr>
          <w:rFonts w:ascii="Times" w:eastAsia="SimSun" w:hAnsi="Times" w:hint="eastAsia"/>
          <w:bCs/>
          <w:szCs w:val="20"/>
          <w:lang w:val="en-GB"/>
        </w:rPr>
        <w:t>N</w:t>
      </w:r>
      <w:r>
        <w:rPr>
          <w:rFonts w:ascii="Times" w:eastAsia="SimSun" w:hAnsi="Times"/>
          <w:bCs/>
          <w:szCs w:val="20"/>
          <w:lang w:val="en-GB"/>
        </w:rPr>
        <w:t xml:space="preserve">ote: The above does not apply for PUSCH transmission during </w:t>
      </w:r>
      <w:r>
        <w:rPr>
          <w:rFonts w:ascii="Times" w:eastAsia="SimSun" w:hAnsi="Times" w:hint="eastAsia"/>
          <w:bCs/>
          <w:szCs w:val="20"/>
          <w:lang w:val="en-GB"/>
        </w:rPr>
        <w:t>ra</w:t>
      </w:r>
      <w:r>
        <w:rPr>
          <w:rFonts w:ascii="Times" w:eastAsia="SimSun" w:hAnsi="Times"/>
          <w:bCs/>
          <w:szCs w:val="20"/>
          <w:lang w:val="en-GB"/>
        </w:rPr>
        <w:t>ndom access procedures.</w:t>
      </w:r>
    </w:p>
    <w:p w:rsidR="00CD0F0C" w:rsidRDefault="00A373F8">
      <w:pPr>
        <w:spacing w:after="0" w:line="240" w:lineRule="auto"/>
        <w:rPr>
          <w:rFonts w:eastAsia="Batang"/>
          <w:bCs/>
          <w:highlight w:val="green"/>
          <w:lang w:val="en-GB"/>
        </w:rPr>
      </w:pPr>
      <w:r>
        <w:rPr>
          <w:rFonts w:eastAsia="Batang"/>
          <w:bCs/>
          <w:highlight w:val="green"/>
          <w:lang w:val="en-GB"/>
        </w:rPr>
        <w:t>Agreement</w:t>
      </w:r>
    </w:p>
    <w:p w:rsidR="00CD0F0C" w:rsidRDefault="00A373F8">
      <w:pPr>
        <w:suppressAutoHyphens/>
        <w:spacing w:after="0" w:line="240" w:lineRule="auto"/>
        <w:rPr>
          <w:rFonts w:ascii="Times" w:eastAsia="SimSun" w:hAnsi="Times"/>
          <w:szCs w:val="20"/>
          <w:lang w:val="en-GB"/>
        </w:rPr>
      </w:pPr>
      <w:r>
        <w:rPr>
          <w:rFonts w:ascii="Times" w:eastAsia="SimSun" w:hAnsi="Times"/>
          <w:szCs w:val="20"/>
          <w:lang w:val="en-GB"/>
        </w:rPr>
        <w:t>If beam nulling</w:t>
      </w:r>
      <w:r>
        <w:rPr>
          <w:rFonts w:ascii="Times" w:eastAsia="SimSun" w:hAnsi="Times"/>
          <w:color w:val="FF0000"/>
          <w:szCs w:val="20"/>
          <w:lang w:val="en-GB"/>
        </w:rPr>
        <w:t xml:space="preserve"> </w:t>
      </w:r>
      <w:r>
        <w:rPr>
          <w:rFonts w:ascii="Times" w:eastAsia="SimSun" w:hAnsi="Times"/>
          <w:szCs w:val="20"/>
          <w:lang w:val="en-GB"/>
        </w:rPr>
        <w:t xml:space="preserve">is supported for gNB-to-gNB CLI handling, the following are </w:t>
      </w:r>
      <w:r>
        <w:rPr>
          <w:rFonts w:ascii="Times" w:eastAsia="SimSun" w:hAnsi="Times" w:hint="eastAsia"/>
          <w:szCs w:val="20"/>
          <w:lang w:val="en-GB"/>
        </w:rPr>
        <w:t>recommended</w:t>
      </w:r>
      <w:r>
        <w:rPr>
          <w:rFonts w:ascii="Times" w:eastAsia="SimSun" w:hAnsi="Times"/>
          <w:szCs w:val="20"/>
          <w:lang w:val="en-GB"/>
        </w:rPr>
        <w:t xml:space="preserve"> to be specified</w:t>
      </w:r>
    </w:p>
    <w:p w:rsidR="00CD0F0C" w:rsidRDefault="00A373F8">
      <w:pPr>
        <w:numPr>
          <w:ilvl w:val="0"/>
          <w:numId w:val="11"/>
        </w:numPr>
        <w:spacing w:after="0" w:line="240" w:lineRule="auto"/>
        <w:rPr>
          <w:rFonts w:ascii="Times" w:eastAsia="SimSun" w:hAnsi="Times"/>
          <w:szCs w:val="20"/>
          <w:lang w:val="en-GB"/>
        </w:rPr>
      </w:pPr>
      <w:r>
        <w:rPr>
          <w:rFonts w:ascii="Times" w:eastAsia="SimSun" w:hAnsi="Times"/>
          <w:szCs w:val="20"/>
          <w:lang w:val="en-GB"/>
        </w:rPr>
        <w:t xml:space="preserve">Information exchange of measurement resource configuration, i.e., periodic NZP CSI-RS </w:t>
      </w:r>
    </w:p>
    <w:p w:rsidR="00CD0F0C" w:rsidRDefault="00A373F8">
      <w:pPr>
        <w:spacing w:after="0" w:line="240" w:lineRule="auto"/>
        <w:rPr>
          <w:rFonts w:eastAsia="Batang"/>
          <w:bCs/>
          <w:highlight w:val="green"/>
          <w:lang w:val="en-GB"/>
        </w:rPr>
      </w:pPr>
      <w:bookmarkStart w:id="0" w:name="_Hlk164938388"/>
      <w:r>
        <w:rPr>
          <w:rFonts w:eastAsia="Batang"/>
          <w:bCs/>
          <w:highlight w:val="green"/>
          <w:lang w:val="en-GB"/>
        </w:rPr>
        <w:t>Agreement</w:t>
      </w:r>
    </w:p>
    <w:bookmarkEnd w:id="0"/>
    <w:p w:rsidR="00CD0F0C" w:rsidRDefault="00A373F8">
      <w:pPr>
        <w:suppressAutoHyphens/>
        <w:spacing w:after="0" w:line="240" w:lineRule="auto"/>
        <w:rPr>
          <w:rFonts w:ascii="Times" w:eastAsia="SimSun" w:hAnsi="Times"/>
          <w:szCs w:val="20"/>
          <w:lang w:val="en-GB"/>
        </w:rPr>
      </w:pPr>
      <w:r>
        <w:rPr>
          <w:rFonts w:ascii="Times" w:eastAsia="SimSun" w:hAnsi="Times"/>
          <w:szCs w:val="20"/>
          <w:lang w:val="en-GB"/>
        </w:rPr>
        <w:t xml:space="preserve">If beam pairing is supported for gNB-to-gNB CLI handling, the following are </w:t>
      </w:r>
      <w:r>
        <w:rPr>
          <w:rFonts w:ascii="Times" w:eastAsia="SimSun" w:hAnsi="Times" w:hint="eastAsia"/>
          <w:szCs w:val="20"/>
          <w:lang w:val="en-GB"/>
        </w:rPr>
        <w:t>recommended</w:t>
      </w:r>
      <w:r>
        <w:rPr>
          <w:rFonts w:ascii="Times" w:eastAsia="SimSun" w:hAnsi="Times"/>
          <w:szCs w:val="20"/>
          <w:lang w:val="en-GB"/>
        </w:rPr>
        <w:t xml:space="preserve"> to be specified</w:t>
      </w:r>
    </w:p>
    <w:p w:rsidR="00CD0F0C" w:rsidRDefault="00A373F8">
      <w:pPr>
        <w:numPr>
          <w:ilvl w:val="0"/>
          <w:numId w:val="11"/>
        </w:numPr>
        <w:spacing w:after="0" w:line="240" w:lineRule="auto"/>
        <w:rPr>
          <w:rFonts w:ascii="Times" w:eastAsia="SimSun" w:hAnsi="Times"/>
          <w:szCs w:val="20"/>
          <w:lang w:val="en-GB"/>
        </w:rPr>
      </w:pPr>
      <w:r>
        <w:rPr>
          <w:rFonts w:ascii="Times" w:eastAsia="SimSun" w:hAnsi="Times"/>
          <w:szCs w:val="20"/>
          <w:lang w:val="en-GB"/>
        </w:rPr>
        <w:t>Information exchange of measurement resource configurat</w:t>
      </w:r>
      <w:r>
        <w:rPr>
          <w:rFonts w:ascii="Times" w:eastAsia="SimSun" w:hAnsi="Times"/>
          <w:szCs w:val="20"/>
          <w:lang w:val="en-GB"/>
        </w:rPr>
        <w:t>ion, i.e., SSB and/or periodic NZP CSI-RS</w:t>
      </w:r>
    </w:p>
    <w:p w:rsidR="00CD0F0C" w:rsidRDefault="00A373F8">
      <w:pPr>
        <w:numPr>
          <w:ilvl w:val="0"/>
          <w:numId w:val="11"/>
        </w:numPr>
        <w:spacing w:after="0" w:line="240" w:lineRule="auto"/>
        <w:rPr>
          <w:rFonts w:ascii="Times" w:eastAsia="SimSun" w:hAnsi="Times"/>
          <w:szCs w:val="20"/>
          <w:lang w:val="en-GB"/>
        </w:rPr>
      </w:pPr>
      <w:r>
        <w:rPr>
          <w:rFonts w:ascii="Times" w:eastAsia="Batang" w:hAnsi="Times"/>
          <w:szCs w:val="20"/>
          <w:lang w:val="en-GB"/>
        </w:rPr>
        <w:lastRenderedPageBreak/>
        <w:t>Information exchange of recommended/not-recommended DL beam information and associated resource configuration</w:t>
      </w:r>
    </w:p>
    <w:p w:rsidR="00CD0F0C" w:rsidRDefault="00A373F8">
      <w:pPr>
        <w:spacing w:after="0" w:line="240" w:lineRule="auto"/>
        <w:rPr>
          <w:rFonts w:eastAsia="Batang"/>
          <w:bCs/>
          <w:highlight w:val="green"/>
          <w:lang w:val="en-GB"/>
        </w:rPr>
      </w:pPr>
      <w:r>
        <w:rPr>
          <w:rFonts w:eastAsia="Batang"/>
          <w:bCs/>
          <w:highlight w:val="green"/>
          <w:lang w:val="en-GB"/>
        </w:rPr>
        <w:t>Agreement</w:t>
      </w:r>
    </w:p>
    <w:p w:rsidR="00CD0F0C" w:rsidRDefault="00A373F8">
      <w:pPr>
        <w:suppressAutoHyphens/>
        <w:spacing w:after="0" w:line="240" w:lineRule="auto"/>
        <w:rPr>
          <w:rFonts w:ascii="Times" w:eastAsia="SimSun" w:hAnsi="Times"/>
          <w:bCs/>
          <w:lang w:val="en-GB"/>
        </w:rPr>
      </w:pPr>
      <w:r>
        <w:rPr>
          <w:rFonts w:ascii="Times" w:eastAsia="SimSun" w:hAnsi="Times"/>
          <w:bCs/>
          <w:lang w:val="en-GB"/>
        </w:rPr>
        <w:t>Consider the following alternatives for down selection in RAN1#117.</w:t>
      </w:r>
    </w:p>
    <w:p w:rsidR="00CD0F0C" w:rsidRDefault="00A373F8">
      <w:pPr>
        <w:suppressAutoHyphens/>
        <w:spacing w:after="0" w:line="240" w:lineRule="auto"/>
        <w:rPr>
          <w:rFonts w:ascii="Times" w:eastAsia="SimSun" w:hAnsi="Times"/>
          <w:b/>
          <w:lang w:val="en-GB"/>
        </w:rPr>
      </w:pPr>
      <w:r>
        <w:rPr>
          <w:rFonts w:ascii="Times" w:eastAsia="SimSun" w:hAnsi="Times" w:hint="eastAsia"/>
          <w:b/>
          <w:lang w:val="en-GB"/>
        </w:rPr>
        <w:t>A</w:t>
      </w:r>
      <w:r>
        <w:rPr>
          <w:rFonts w:ascii="Times" w:eastAsia="SimSun" w:hAnsi="Times"/>
          <w:b/>
          <w:lang w:val="en-GB"/>
        </w:rPr>
        <w:t>lt.1:</w:t>
      </w:r>
    </w:p>
    <w:p w:rsidR="00CD0F0C" w:rsidRDefault="00A373F8">
      <w:pPr>
        <w:suppressAutoHyphens/>
        <w:spacing w:after="0" w:line="240" w:lineRule="auto"/>
        <w:rPr>
          <w:rFonts w:ascii="Times" w:eastAsia="SimSun" w:hAnsi="Times"/>
          <w:lang w:val="en-GB"/>
        </w:rPr>
      </w:pPr>
      <w:r>
        <w:rPr>
          <w:rFonts w:ascii="Times" w:eastAsia="SimSun" w:hAnsi="Times"/>
          <w:lang w:val="en-GB"/>
        </w:rPr>
        <w:t>If L1 based UE-to-U</w:t>
      </w:r>
      <w:r>
        <w:rPr>
          <w:rFonts w:ascii="Times" w:eastAsia="SimSun" w:hAnsi="Times"/>
          <w:lang w:val="en-GB"/>
        </w:rPr>
        <w:t xml:space="preserve">E CLI measurement and reporting </w:t>
      </w:r>
      <w:r>
        <w:rPr>
          <w:rFonts w:ascii="Times" w:eastAsia="SimSun" w:hAnsi="Times" w:hint="eastAsia"/>
          <w:lang w:val="en-GB"/>
        </w:rPr>
        <w:t>based</w:t>
      </w:r>
      <w:r>
        <w:rPr>
          <w:rFonts w:ascii="Times" w:eastAsia="SimSun" w:hAnsi="Times"/>
          <w:lang w:val="en-GB"/>
        </w:rPr>
        <w:t xml:space="preserve"> on existing CSI framework are supported for UE-to-UE CLI handling, the following are </w:t>
      </w:r>
      <w:r>
        <w:rPr>
          <w:rFonts w:ascii="Times" w:eastAsia="SimSun" w:hAnsi="Times" w:hint="eastAsia"/>
          <w:lang w:val="en-GB"/>
        </w:rPr>
        <w:t>recommended</w:t>
      </w:r>
      <w:r>
        <w:rPr>
          <w:rFonts w:ascii="Times" w:eastAsia="SimSun" w:hAnsi="Times"/>
          <w:lang w:val="en-GB"/>
        </w:rPr>
        <w:t xml:space="preserve"> to be specified </w:t>
      </w:r>
    </w:p>
    <w:p w:rsidR="00CD0F0C" w:rsidRDefault="00A373F8">
      <w:pPr>
        <w:numPr>
          <w:ilvl w:val="0"/>
          <w:numId w:val="11"/>
        </w:numPr>
        <w:spacing w:after="0" w:line="240" w:lineRule="auto"/>
        <w:rPr>
          <w:rFonts w:ascii="Times" w:eastAsia="SimSun" w:hAnsi="Times"/>
          <w:lang w:val="en-GB"/>
        </w:rPr>
      </w:pPr>
      <w:r>
        <w:rPr>
          <w:rFonts w:ascii="Times" w:eastAsia="SimSun" w:hAnsi="Times"/>
          <w:lang w:val="en-GB"/>
        </w:rPr>
        <w:t>Measurement resources</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 xml:space="preserve">Periodic, semi-persistent, or aperiodic measurement resource (set) i.e., SRS-RSRP </w:t>
      </w:r>
      <w:r>
        <w:rPr>
          <w:rFonts w:ascii="Times" w:eastAsia="SimSun" w:hAnsi="Times"/>
          <w:lang w:val="en-GB"/>
        </w:rPr>
        <w:t>resource or CLI-RSSI resource</w:t>
      </w:r>
    </w:p>
    <w:p w:rsidR="00CD0F0C" w:rsidRDefault="00A373F8">
      <w:pPr>
        <w:numPr>
          <w:ilvl w:val="0"/>
          <w:numId w:val="11"/>
        </w:numPr>
        <w:spacing w:after="0" w:line="240" w:lineRule="auto"/>
        <w:rPr>
          <w:rFonts w:ascii="Times" w:eastAsia="SimSun" w:hAnsi="Times"/>
          <w:lang w:val="en-GB"/>
        </w:rPr>
      </w:pPr>
      <w:r>
        <w:rPr>
          <w:rFonts w:ascii="Times" w:eastAsia="SimSun" w:hAnsi="Times"/>
          <w:lang w:val="en-GB"/>
        </w:rPr>
        <w:t>Measurement reporting</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 xml:space="preserve">Periodic, semi-persistent or aperiodic reporting on PUCCH/PUSCH </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New report quantities: e.g L1-SRS-RSRP, L1-CLI-RSSI and/or RS indexes</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 xml:space="preserve">UCI bits generation </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 xml:space="preserve">UCI omission rule </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 xml:space="preserve">Priority rules for multiple </w:t>
      </w:r>
      <w:r>
        <w:rPr>
          <w:rFonts w:ascii="Times" w:eastAsia="SimSun" w:hAnsi="Times"/>
          <w:lang w:val="en-GB"/>
        </w:rPr>
        <w:t>CSI reporting</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CSI processing unit and CPU occupation rule</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Timeline and related UE behaviours</w:t>
      </w:r>
    </w:p>
    <w:p w:rsidR="00CD0F0C" w:rsidRDefault="00A373F8">
      <w:pPr>
        <w:numPr>
          <w:ilvl w:val="0"/>
          <w:numId w:val="11"/>
        </w:numPr>
        <w:spacing w:after="0" w:line="240" w:lineRule="auto"/>
        <w:rPr>
          <w:rFonts w:ascii="Times" w:eastAsia="SimSun" w:hAnsi="Times"/>
          <w:lang w:val="en-GB"/>
        </w:rPr>
      </w:pPr>
      <w:r>
        <w:rPr>
          <w:rFonts w:ascii="Times" w:eastAsia="SimSun" w:hAnsi="Times" w:hint="eastAsia"/>
          <w:lang w:val="en-GB"/>
        </w:rPr>
        <w:t>C</w:t>
      </w:r>
      <w:r>
        <w:rPr>
          <w:rFonts w:ascii="Times" w:eastAsia="SimSun" w:hAnsi="Times"/>
          <w:lang w:val="en-GB"/>
        </w:rPr>
        <w:t>LI measurement accuracy requirement [RAN4]</w:t>
      </w:r>
    </w:p>
    <w:p w:rsidR="00CD0F0C" w:rsidRDefault="00A373F8">
      <w:pPr>
        <w:suppressAutoHyphens/>
        <w:spacing w:after="0" w:line="240" w:lineRule="auto"/>
        <w:rPr>
          <w:rFonts w:ascii="Times" w:eastAsia="SimSun" w:hAnsi="Times"/>
          <w:b/>
          <w:lang w:val="en-GB"/>
        </w:rPr>
      </w:pPr>
      <w:r>
        <w:rPr>
          <w:rFonts w:ascii="Times" w:eastAsia="SimSun" w:hAnsi="Times" w:hint="eastAsia"/>
          <w:b/>
          <w:lang w:val="en-GB"/>
        </w:rPr>
        <w:t>A</w:t>
      </w:r>
      <w:r>
        <w:rPr>
          <w:rFonts w:ascii="Times" w:eastAsia="SimSun" w:hAnsi="Times"/>
          <w:b/>
          <w:lang w:val="en-GB"/>
        </w:rPr>
        <w:t xml:space="preserve">lt.2: </w:t>
      </w:r>
    </w:p>
    <w:p w:rsidR="00CD0F0C" w:rsidRDefault="00A373F8">
      <w:pPr>
        <w:suppressAutoHyphens/>
        <w:spacing w:after="0" w:line="240" w:lineRule="auto"/>
        <w:rPr>
          <w:rFonts w:ascii="Times" w:eastAsia="SimSun" w:hAnsi="Times"/>
          <w:lang w:val="en-GB"/>
        </w:rPr>
      </w:pPr>
      <w:r>
        <w:rPr>
          <w:rFonts w:ascii="Times" w:eastAsia="SimSun" w:hAnsi="Times"/>
          <w:lang w:val="en-GB"/>
        </w:rPr>
        <w:t xml:space="preserve">If L1 based UE-to-UE CLI measurement and reporting </w:t>
      </w:r>
      <w:r>
        <w:rPr>
          <w:rFonts w:ascii="Times" w:eastAsia="SimSun" w:hAnsi="Times" w:hint="eastAsia"/>
          <w:lang w:val="en-GB"/>
        </w:rPr>
        <w:t>based</w:t>
      </w:r>
      <w:r>
        <w:rPr>
          <w:rFonts w:ascii="Times" w:eastAsia="SimSun" w:hAnsi="Times"/>
          <w:lang w:val="en-GB"/>
        </w:rPr>
        <w:t xml:space="preserve"> on existing CSI framework are supported for UE-to-UE C</w:t>
      </w:r>
      <w:r>
        <w:rPr>
          <w:rFonts w:ascii="Times" w:eastAsia="SimSun" w:hAnsi="Times"/>
          <w:lang w:val="en-GB"/>
        </w:rPr>
        <w:t xml:space="preserve">LI handling, the following are </w:t>
      </w:r>
      <w:r>
        <w:rPr>
          <w:rFonts w:ascii="Times" w:eastAsia="SimSun" w:hAnsi="Times" w:hint="eastAsia"/>
          <w:lang w:val="en-GB"/>
        </w:rPr>
        <w:t>recommended</w:t>
      </w:r>
      <w:r>
        <w:rPr>
          <w:rFonts w:ascii="Times" w:eastAsia="SimSun" w:hAnsi="Times"/>
          <w:lang w:val="en-GB"/>
        </w:rPr>
        <w:t xml:space="preserve"> to be specified </w:t>
      </w:r>
    </w:p>
    <w:p w:rsidR="00CD0F0C" w:rsidRDefault="00A373F8">
      <w:pPr>
        <w:numPr>
          <w:ilvl w:val="0"/>
          <w:numId w:val="11"/>
        </w:numPr>
        <w:spacing w:after="0" w:line="240" w:lineRule="auto"/>
        <w:rPr>
          <w:rFonts w:ascii="Times" w:eastAsia="SimSun" w:hAnsi="Times"/>
          <w:lang w:val="en-GB"/>
        </w:rPr>
      </w:pPr>
      <w:r>
        <w:rPr>
          <w:rFonts w:ascii="Times" w:eastAsia="SimSun" w:hAnsi="Times"/>
          <w:lang w:val="en-GB"/>
        </w:rPr>
        <w:t>Measurement resources</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Periodic, semi-persistent, or aperiodic measurement resource (set), i.e., CLI-IMR</w:t>
      </w:r>
    </w:p>
    <w:p w:rsidR="00CD0F0C" w:rsidRDefault="00A373F8">
      <w:pPr>
        <w:numPr>
          <w:ilvl w:val="0"/>
          <w:numId w:val="11"/>
        </w:numPr>
        <w:spacing w:after="0" w:line="240" w:lineRule="auto"/>
        <w:rPr>
          <w:rFonts w:ascii="Times" w:eastAsia="SimSun" w:hAnsi="Times"/>
          <w:lang w:val="en-GB"/>
        </w:rPr>
      </w:pPr>
      <w:r>
        <w:rPr>
          <w:rFonts w:ascii="Times" w:eastAsia="SimSun" w:hAnsi="Times"/>
          <w:lang w:val="en-GB"/>
        </w:rPr>
        <w:t>Measurement reporting</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CSI measurement procedure integrating CLI measurement</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 xml:space="preserve">Note: Reuse the existing periodic, semi-persistent and aperiodic reporting on PUCCH/PUSCH </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 xml:space="preserve">Note: </w:t>
      </w:r>
      <w:r>
        <w:rPr>
          <w:rFonts w:ascii="Times" w:eastAsia="SimSun" w:hAnsi="Times"/>
          <w:lang w:val="fr-FR"/>
        </w:rPr>
        <w:t>Reuse the existing report quantities, i.e., CQI, L1-SINR, a</w:t>
      </w:r>
      <w:r>
        <w:rPr>
          <w:rFonts w:ascii="Times" w:eastAsia="SimSun" w:hAnsi="Times"/>
          <w:lang w:val="en-GB"/>
        </w:rPr>
        <w:t>nd the new measurements on CLI-IMR are included in the interference measurement term for the existin</w:t>
      </w:r>
      <w:r>
        <w:rPr>
          <w:rFonts w:ascii="Times" w:eastAsia="SimSun" w:hAnsi="Times"/>
          <w:lang w:val="en-GB"/>
        </w:rPr>
        <w:t>g report quantities</w:t>
      </w:r>
    </w:p>
    <w:p w:rsidR="00CD0F0C" w:rsidRDefault="00A373F8">
      <w:pPr>
        <w:spacing w:after="0" w:line="240" w:lineRule="auto"/>
        <w:rPr>
          <w:rFonts w:ascii="Times" w:eastAsia="Batang" w:hAnsi="Times"/>
          <w:b/>
          <w:bCs/>
          <w:lang w:val="en-GB"/>
        </w:rPr>
      </w:pPr>
      <w:r>
        <w:rPr>
          <w:rFonts w:ascii="Times" w:eastAsia="Batang" w:hAnsi="Times"/>
          <w:b/>
          <w:bCs/>
          <w:lang w:val="en-GB"/>
        </w:rPr>
        <w:t>Alt.3:</w:t>
      </w:r>
    </w:p>
    <w:p w:rsidR="00CD0F0C" w:rsidRDefault="00A373F8">
      <w:pPr>
        <w:suppressAutoHyphens/>
        <w:spacing w:after="0" w:line="240" w:lineRule="auto"/>
        <w:rPr>
          <w:rFonts w:ascii="Times" w:eastAsia="SimSun" w:hAnsi="Times"/>
          <w:lang w:val="en-GB"/>
        </w:rPr>
      </w:pPr>
      <w:r>
        <w:rPr>
          <w:rFonts w:ascii="Times" w:eastAsia="SimSun" w:hAnsi="Times"/>
          <w:lang w:val="en-GB"/>
        </w:rPr>
        <w:t xml:space="preserve">If L1 based UE-to-UE CLI measurement and reporting </w:t>
      </w:r>
      <w:r>
        <w:rPr>
          <w:rFonts w:ascii="Times" w:eastAsia="SimSun" w:hAnsi="Times" w:hint="eastAsia"/>
          <w:lang w:val="en-GB"/>
        </w:rPr>
        <w:t>based</w:t>
      </w:r>
      <w:r>
        <w:rPr>
          <w:rFonts w:ascii="Times" w:eastAsia="SimSun" w:hAnsi="Times"/>
          <w:lang w:val="en-GB"/>
        </w:rPr>
        <w:t xml:space="preserve"> on existing CSI framework are supported for UE-to-UE CLI handling, the following are </w:t>
      </w:r>
      <w:r>
        <w:rPr>
          <w:rFonts w:ascii="Times" w:eastAsia="SimSun" w:hAnsi="Times" w:hint="eastAsia"/>
          <w:lang w:val="en-GB"/>
        </w:rPr>
        <w:t>recommended</w:t>
      </w:r>
      <w:r>
        <w:rPr>
          <w:rFonts w:ascii="Times" w:eastAsia="SimSun" w:hAnsi="Times"/>
          <w:lang w:val="en-GB"/>
        </w:rPr>
        <w:t xml:space="preserve"> to be specified </w:t>
      </w:r>
    </w:p>
    <w:p w:rsidR="00CD0F0C" w:rsidRDefault="00A373F8">
      <w:pPr>
        <w:numPr>
          <w:ilvl w:val="0"/>
          <w:numId w:val="11"/>
        </w:numPr>
        <w:spacing w:after="0" w:line="240" w:lineRule="auto"/>
        <w:rPr>
          <w:rFonts w:ascii="Times" w:eastAsia="SimSun" w:hAnsi="Times"/>
          <w:lang w:val="en-GB"/>
        </w:rPr>
      </w:pPr>
      <w:r>
        <w:rPr>
          <w:rFonts w:ascii="Times" w:eastAsia="SimSun" w:hAnsi="Times"/>
          <w:lang w:val="en-GB"/>
        </w:rPr>
        <w:t>Measurement resources</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Periodic, semi-persistent, or aperio</w:t>
      </w:r>
      <w:r>
        <w:rPr>
          <w:rFonts w:ascii="Times" w:eastAsia="SimSun" w:hAnsi="Times"/>
          <w:lang w:val="en-GB"/>
        </w:rPr>
        <w:t>dic measurement resource (set) i.e., SRS-RSRP resource or CLI-RSSI resource or CLI-IMR</w:t>
      </w:r>
    </w:p>
    <w:p w:rsidR="00CD0F0C" w:rsidRDefault="00A373F8">
      <w:pPr>
        <w:numPr>
          <w:ilvl w:val="0"/>
          <w:numId w:val="11"/>
        </w:numPr>
        <w:spacing w:after="0" w:line="240" w:lineRule="auto"/>
        <w:rPr>
          <w:rFonts w:ascii="Times" w:eastAsia="SimSun" w:hAnsi="Times"/>
          <w:lang w:val="en-GB"/>
        </w:rPr>
      </w:pPr>
      <w:r>
        <w:rPr>
          <w:rFonts w:ascii="Times" w:eastAsia="SimSun" w:hAnsi="Times"/>
          <w:lang w:val="en-GB"/>
        </w:rPr>
        <w:t>Measurement reporting</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 xml:space="preserve">Periodic, semi-persistent or aperiodic reporting on PUCCH/PUSCH </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New report quantities: e.g. L1-SRS-RSRP, L1-CLI-RSSI and/or RS indexes</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UCI bits ge</w:t>
      </w:r>
      <w:r>
        <w:rPr>
          <w:rFonts w:ascii="Times" w:eastAsia="SimSun" w:hAnsi="Times"/>
          <w:lang w:val="en-GB"/>
        </w:rPr>
        <w:t xml:space="preserve">neration </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 xml:space="preserve">UCI omission rule </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Priority rules for multiple CSI reporting</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CSI processing unit and CPU occupation rule</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Timeline and related UE behaviours</w:t>
      </w:r>
    </w:p>
    <w:p w:rsidR="00CD0F0C" w:rsidRDefault="00A373F8">
      <w:pPr>
        <w:numPr>
          <w:ilvl w:val="1"/>
          <w:numId w:val="11"/>
        </w:numPr>
        <w:spacing w:after="0" w:line="240" w:lineRule="auto"/>
        <w:rPr>
          <w:rFonts w:ascii="Times" w:eastAsia="SimSun" w:hAnsi="Times"/>
          <w:lang w:val="en-GB"/>
        </w:rPr>
      </w:pPr>
      <w:r>
        <w:rPr>
          <w:rFonts w:ascii="Times" w:eastAsia="SimSun" w:hAnsi="Times"/>
          <w:lang w:val="en-GB"/>
        </w:rPr>
        <w:t>CSI measurement procedure integrating CLI measurement</w:t>
      </w:r>
    </w:p>
    <w:p w:rsidR="00CD0F0C" w:rsidRDefault="00A373F8">
      <w:pPr>
        <w:numPr>
          <w:ilvl w:val="0"/>
          <w:numId w:val="11"/>
        </w:numPr>
        <w:spacing w:after="0" w:line="240" w:lineRule="auto"/>
        <w:rPr>
          <w:rFonts w:ascii="Times" w:eastAsia="SimSun" w:hAnsi="Times"/>
          <w:lang w:val="en-GB"/>
        </w:rPr>
      </w:pPr>
      <w:r>
        <w:rPr>
          <w:rFonts w:ascii="Times" w:eastAsia="SimSun" w:hAnsi="Times" w:hint="eastAsia"/>
          <w:lang w:val="en-GB"/>
        </w:rPr>
        <w:t>C</w:t>
      </w:r>
      <w:r>
        <w:rPr>
          <w:rFonts w:ascii="Times" w:eastAsia="SimSun" w:hAnsi="Times"/>
          <w:lang w:val="en-GB"/>
        </w:rPr>
        <w:t>LI measurement accuracy requirement [RAN4]</w:t>
      </w:r>
    </w:p>
    <w:p w:rsidR="00CD0F0C" w:rsidRDefault="00A373F8">
      <w:pPr>
        <w:spacing w:after="0" w:line="240" w:lineRule="auto"/>
        <w:rPr>
          <w:rFonts w:ascii="Times" w:eastAsia="SimSun" w:hAnsi="Times"/>
          <w:lang w:val="en-GB"/>
        </w:rPr>
      </w:pPr>
      <w:r>
        <w:rPr>
          <w:rFonts w:ascii="Times" w:eastAsia="SimSun" w:hAnsi="Times"/>
          <w:lang w:val="en-GB"/>
        </w:rPr>
        <w:t xml:space="preserve">Note: </w:t>
      </w:r>
      <w:r>
        <w:rPr>
          <w:rFonts w:ascii="Times" w:eastAsia="SimSun" w:hAnsi="Times"/>
          <w:lang w:val="en-GB"/>
        </w:rPr>
        <w:t>The new measurements on CLI-IMR are included in the interference measurement term for the existing report quantities</w:t>
      </w:r>
      <w:r>
        <w:rPr>
          <w:rFonts w:ascii="Times" w:eastAsia="SimSun" w:hAnsi="Times"/>
          <w:lang w:val="fr-FR"/>
        </w:rPr>
        <w:t>, i.e., CQI, L1-SINR.</w:t>
      </w:r>
    </w:p>
    <w:p w:rsidR="00CD0F0C" w:rsidRDefault="00A373F8">
      <w:pPr>
        <w:spacing w:after="0" w:line="240" w:lineRule="auto"/>
        <w:rPr>
          <w:rFonts w:eastAsia="Batang"/>
          <w:b/>
          <w:szCs w:val="20"/>
          <w:lang w:val="en-GB"/>
        </w:rPr>
      </w:pPr>
      <w:r>
        <w:rPr>
          <w:rFonts w:eastAsia="Batang"/>
          <w:b/>
          <w:szCs w:val="20"/>
          <w:lang w:val="en-GB"/>
        </w:rPr>
        <w:t>Conclusion</w:t>
      </w:r>
    </w:p>
    <w:p w:rsidR="00CD0F0C" w:rsidRDefault="00A373F8">
      <w:pPr>
        <w:spacing w:after="0" w:line="240" w:lineRule="auto"/>
        <w:rPr>
          <w:rFonts w:eastAsia="Batang"/>
          <w:szCs w:val="20"/>
          <w:lang w:val="en-GB"/>
        </w:rPr>
      </w:pPr>
      <w:r>
        <w:rPr>
          <w:rFonts w:eastAsia="Batang"/>
          <w:szCs w:val="20"/>
          <w:lang w:val="en-GB"/>
        </w:rPr>
        <w:t>L1 based UE-to-UE CLI measurement and reporting based on event triggered based reporting are not considered</w:t>
      </w:r>
      <w:r>
        <w:rPr>
          <w:rFonts w:eastAsia="Batang"/>
          <w:szCs w:val="20"/>
          <w:lang w:val="en-GB"/>
        </w:rPr>
        <w:t xml:space="preserve"> for UE-to-UE CLI handling in Rel-19.</w:t>
      </w:r>
    </w:p>
    <w:p w:rsidR="00CD0F0C" w:rsidRDefault="00CD0F0C">
      <w:pPr>
        <w:spacing w:after="0" w:line="240" w:lineRule="auto"/>
        <w:rPr>
          <w:rFonts w:ascii="Times" w:eastAsia="SimSun" w:hAnsi="Times"/>
          <w:bCs/>
          <w:szCs w:val="20"/>
          <w:lang w:val="en-GB"/>
        </w:rPr>
      </w:pPr>
    </w:p>
    <w:p w:rsidR="00CD0F0C" w:rsidRDefault="00A373F8">
      <w:pPr>
        <w:spacing w:before="120" w:after="120" w:line="240" w:lineRule="auto"/>
        <w:jc w:val="both"/>
        <w:rPr>
          <w:rFonts w:eastAsia="SimSun"/>
          <w:lang w:eastAsia="zh-CN"/>
        </w:rPr>
      </w:pPr>
      <w:r>
        <w:rPr>
          <w:rFonts w:eastAsia="SimSun"/>
        </w:rPr>
        <w:t>This contribution focuses</w:t>
      </w:r>
      <w:r>
        <w:rPr>
          <w:rFonts w:eastAsia="SimSun"/>
        </w:rPr>
        <w:t xml:space="preserve"> on further operational details in</w:t>
      </w:r>
      <w:r>
        <w:rPr>
          <w:rFonts w:eastAsia="SimSun"/>
        </w:rPr>
        <w:t xml:space="preserve"> these CLI </w:t>
      </w:r>
      <w:r>
        <w:rPr>
          <w:rFonts w:eastAsia="SimSun"/>
        </w:rPr>
        <w:t>schemes.</w:t>
      </w:r>
    </w:p>
    <w:p w:rsidR="00CD0F0C" w:rsidRDefault="00CD0F0C">
      <w:pPr>
        <w:pStyle w:val="ListParagraph"/>
        <w:numPr>
          <w:ilvl w:val="0"/>
          <w:numId w:val="12"/>
        </w:numPr>
        <w:spacing w:after="120"/>
        <w:jc w:val="both"/>
        <w:outlineLvl w:val="1"/>
        <w:rPr>
          <w:rFonts w:eastAsiaTheme="minorEastAsia" w:cs="Times New Roman"/>
          <w:vanish/>
          <w:szCs w:val="24"/>
        </w:rPr>
      </w:pPr>
    </w:p>
    <w:p w:rsidR="00CD0F0C" w:rsidRDefault="00CD0F0C">
      <w:pPr>
        <w:pStyle w:val="ListParagraph"/>
        <w:numPr>
          <w:ilvl w:val="0"/>
          <w:numId w:val="12"/>
        </w:numPr>
        <w:spacing w:after="120"/>
        <w:jc w:val="both"/>
        <w:outlineLvl w:val="1"/>
        <w:rPr>
          <w:rFonts w:eastAsiaTheme="minorEastAsia" w:cs="Times New Roman"/>
          <w:vanish/>
          <w:szCs w:val="24"/>
        </w:rPr>
      </w:pPr>
    </w:p>
    <w:p w:rsidR="00CD0F0C" w:rsidRDefault="00A373F8">
      <w:pPr>
        <w:pStyle w:val="Heading1"/>
        <w:spacing w:before="160" w:line="264" w:lineRule="auto"/>
        <w:jc w:val="both"/>
        <w:rPr>
          <w:rFonts w:ascii="Times New Roman" w:hAnsi="Times New Roman" w:cs="Times New Roman"/>
        </w:rPr>
      </w:pPr>
      <w:r>
        <w:rPr>
          <w:rFonts w:ascii="Times New Roman" w:hAnsi="Times New Roman" w:cs="Times New Roman"/>
        </w:rPr>
        <w:t>Discussion</w:t>
      </w:r>
    </w:p>
    <w:p w:rsidR="00CD0F0C" w:rsidRDefault="00A373F8">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Adjacent-channel CLI handling</w:t>
      </w:r>
    </w:p>
    <w:p w:rsidR="00CD0F0C" w:rsidRDefault="00A373F8">
      <w:pPr>
        <w:pStyle w:val="BodyText"/>
        <w:rPr>
          <w:rFonts w:eastAsiaTheme="minorEastAsia"/>
          <w:lang w:eastAsia="zh-CN"/>
        </w:rPr>
      </w:pPr>
      <w:r>
        <w:rPr>
          <w:rFonts w:eastAsiaTheme="minorEastAsia"/>
          <w:lang w:eastAsia="zh-CN"/>
        </w:rPr>
        <w:t>Compared with co-channel case, the CLI between adjacent channels</w:t>
      </w:r>
      <w:r>
        <w:rPr>
          <w:rFonts w:eastAsiaTheme="minorEastAsia"/>
          <w:lang w:eastAsia="zh-CN"/>
        </w:rPr>
        <w:t>, which always refers to the leakage interference, can only be measured from the carrier where the interference indeed explores its affects instead of where the interference is indeed generated</w:t>
      </w:r>
      <w:r>
        <w:rPr>
          <w:rFonts w:eastAsiaTheme="minorEastAsia"/>
          <w:lang w:eastAsia="zh-CN"/>
        </w:rPr>
        <w:t xml:space="preserve">. Thus, the measurement based on </w:t>
      </w:r>
      <w:r>
        <w:rPr>
          <w:rFonts w:eastAsiaTheme="minorEastAsia"/>
          <w:lang w:eastAsia="zh-CN"/>
        </w:rPr>
        <w:t xml:space="preserve">sequence signature of </w:t>
      </w:r>
      <w:r>
        <w:rPr>
          <w:rFonts w:eastAsiaTheme="minorEastAsia"/>
          <w:lang w:eastAsia="zh-CN"/>
        </w:rPr>
        <w:t xml:space="preserve">reference </w:t>
      </w:r>
      <w:r>
        <w:rPr>
          <w:rFonts w:eastAsiaTheme="minorEastAsia"/>
          <w:lang w:eastAsia="zh-CN"/>
        </w:rPr>
        <w:lastRenderedPageBreak/>
        <w:t xml:space="preserve">signal, such as CSI-RS and SRS, cannot be applied in this case. To deal with </w:t>
      </w:r>
      <w:r>
        <w:rPr>
          <w:rFonts w:eastAsiaTheme="minorEastAsia"/>
          <w:lang w:eastAsia="zh-CN"/>
        </w:rPr>
        <w:t>adjacent-channel</w:t>
      </w:r>
      <w:r>
        <w:rPr>
          <w:rFonts w:eastAsiaTheme="minorEastAsia"/>
          <w:lang w:eastAsia="zh-CN"/>
        </w:rPr>
        <w:t xml:space="preserve"> CLI, coordinated scheduling </w:t>
      </w:r>
      <w:r>
        <w:rPr>
          <w:rFonts w:eastAsiaTheme="minorEastAsia"/>
          <w:lang w:eastAsia="zh-CN"/>
        </w:rPr>
        <w:t xml:space="preserve">of </w:t>
      </w:r>
      <w:r>
        <w:rPr>
          <w:rFonts w:eastAsiaTheme="minorEastAsia"/>
          <w:lang w:eastAsia="zh-CN"/>
        </w:rPr>
        <w:t>time-frequency resource between the interference-prone UEs or gNBs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lang w:eastAsia="zh-CN"/>
        </w:rPr>
        <w:t>still effective</w:t>
      </w:r>
      <w:r>
        <w:rPr>
          <w:rFonts w:eastAsiaTheme="minorEastAsia"/>
          <w:lang w:eastAsia="zh-CN"/>
        </w:rPr>
        <w:t xml:space="preserve"> through information exchange. In addition, power control and Rx beam nulling can be useful to handle the </w:t>
      </w:r>
      <w:r>
        <w:rPr>
          <w:rFonts w:eastAsiaTheme="minorEastAsia"/>
          <w:lang w:eastAsia="zh-CN"/>
        </w:rPr>
        <w:t xml:space="preserve">adjacent-channel </w:t>
      </w:r>
      <w:r>
        <w:rPr>
          <w:rFonts w:eastAsiaTheme="minorEastAsia"/>
          <w:lang w:eastAsia="zh-CN"/>
        </w:rPr>
        <w:t>CLI.</w:t>
      </w:r>
    </w:p>
    <w:p w:rsidR="00CD0F0C" w:rsidRDefault="00A373F8">
      <w:pPr>
        <w:pStyle w:val="BodyText"/>
        <w:rPr>
          <w:rFonts w:ascii="Times" w:eastAsiaTheme="minorEastAsia" w:hAnsi="Times"/>
          <w:b/>
          <w:i/>
          <w:color w:val="000000"/>
          <w:lang w:eastAsia="zh-CN"/>
        </w:rPr>
      </w:pPr>
      <w:r>
        <w:rPr>
          <w:rFonts w:ascii="Times" w:eastAsiaTheme="minorEastAsia" w:hAnsi="Times"/>
          <w:b/>
          <w:i/>
          <w:color w:val="000000"/>
          <w:lang w:eastAsia="zh-CN"/>
        </w:rPr>
        <w:t xml:space="preserve">Observation 1: CLI measurement </w:t>
      </w:r>
      <w:r>
        <w:rPr>
          <w:rFonts w:ascii="Times" w:eastAsiaTheme="minorEastAsia" w:hAnsi="Times"/>
          <w:b/>
          <w:i/>
          <w:color w:val="000000"/>
          <w:lang w:eastAsia="zh-CN"/>
        </w:rPr>
        <w:t xml:space="preserve">based on RS sequence signature </w:t>
      </w:r>
      <w:r>
        <w:rPr>
          <w:rFonts w:ascii="Times" w:eastAsiaTheme="minorEastAsia" w:hAnsi="Times"/>
          <w:b/>
          <w:i/>
          <w:color w:val="000000"/>
          <w:lang w:eastAsia="zh-CN"/>
        </w:rPr>
        <w:t>is no</w:t>
      </w:r>
      <w:r>
        <w:rPr>
          <w:rFonts w:ascii="Times" w:eastAsiaTheme="minorEastAsia" w:hAnsi="Times"/>
          <w:b/>
          <w:i/>
          <w:color w:val="000000"/>
          <w:lang w:eastAsia="zh-CN"/>
        </w:rPr>
        <w:t>t</w:t>
      </w:r>
      <w:r>
        <w:rPr>
          <w:rFonts w:ascii="Times" w:eastAsiaTheme="minorEastAsia" w:hAnsi="Times"/>
          <w:b/>
          <w:i/>
          <w:color w:val="000000"/>
          <w:lang w:eastAsia="zh-CN"/>
        </w:rPr>
        <w:t xml:space="preserve"> applicable </w:t>
      </w:r>
      <w:r>
        <w:rPr>
          <w:rFonts w:ascii="Times" w:eastAsiaTheme="minorEastAsia" w:hAnsi="Times"/>
          <w:b/>
          <w:i/>
          <w:color w:val="000000"/>
          <w:lang w:eastAsia="zh-CN"/>
        </w:rPr>
        <w:t>to adjacent-channel CLI handl</w:t>
      </w:r>
      <w:r>
        <w:rPr>
          <w:rFonts w:ascii="Times" w:eastAsiaTheme="minorEastAsia" w:hAnsi="Times"/>
          <w:b/>
          <w:i/>
          <w:color w:val="000000"/>
          <w:lang w:eastAsia="zh-CN"/>
        </w:rPr>
        <w:t>ing</w:t>
      </w:r>
      <w:r>
        <w:rPr>
          <w:rFonts w:ascii="Times" w:eastAsiaTheme="minorEastAsia" w:hAnsi="Times"/>
          <w:b/>
          <w:i/>
          <w:color w:val="000000"/>
          <w:lang w:eastAsia="zh-CN"/>
        </w:rPr>
        <w:t>.</w:t>
      </w:r>
      <w:r>
        <w:rPr>
          <w:rFonts w:ascii="Times" w:eastAsiaTheme="minorEastAsia" w:hAnsi="Times"/>
          <w:b/>
          <w:i/>
          <w:color w:val="000000"/>
          <w:lang w:eastAsia="zh-CN"/>
        </w:rPr>
        <w:t xml:space="preserve"> The following CLI schemes and functional components that are currently discussed in AI9.3.3 for co-channel CLI do not require CLI measurement using RS sequence signature: </w:t>
      </w:r>
    </w:p>
    <w:p w:rsidR="00CD0F0C" w:rsidRDefault="00A373F8">
      <w:pPr>
        <w:pStyle w:val="BodyText"/>
        <w:numPr>
          <w:ilvl w:val="0"/>
          <w:numId w:val="13"/>
        </w:numPr>
        <w:tabs>
          <w:tab w:val="clear" w:pos="420"/>
          <w:tab w:val="left" w:pos="800"/>
        </w:tabs>
        <w:ind w:left="800"/>
        <w:rPr>
          <w:rFonts w:ascii="Times" w:eastAsiaTheme="minorEastAsia" w:hAnsi="Times"/>
          <w:b/>
          <w:i/>
          <w:color w:val="000000"/>
          <w:lang w:eastAsia="zh-CN"/>
        </w:rPr>
      </w:pPr>
      <w:r>
        <w:rPr>
          <w:rFonts w:ascii="Times" w:eastAsiaTheme="minorEastAsia" w:hAnsi="Times"/>
          <w:b/>
          <w:i/>
          <w:color w:val="000000"/>
          <w:lang w:eastAsia="zh-CN"/>
        </w:rPr>
        <w:t>Inter-UE CLI-RSSI measurement within DL subband (for inter-UE CLI)</w:t>
      </w:r>
    </w:p>
    <w:p w:rsidR="00CD0F0C" w:rsidRDefault="00A373F8">
      <w:pPr>
        <w:pStyle w:val="BodyText"/>
        <w:numPr>
          <w:ilvl w:val="0"/>
          <w:numId w:val="13"/>
        </w:numPr>
        <w:tabs>
          <w:tab w:val="clear" w:pos="420"/>
          <w:tab w:val="left" w:pos="800"/>
        </w:tabs>
        <w:ind w:left="800"/>
        <w:rPr>
          <w:rFonts w:ascii="Times" w:eastAsiaTheme="minorEastAsia" w:hAnsi="Times"/>
          <w:b/>
          <w:i/>
          <w:color w:val="000000"/>
          <w:lang w:eastAsia="zh-CN"/>
        </w:rPr>
      </w:pPr>
      <w:r>
        <w:rPr>
          <w:rFonts w:eastAsiaTheme="minorEastAsia"/>
          <w:b/>
          <w:i/>
          <w:lang w:eastAsia="zh-CN"/>
        </w:rPr>
        <w:t>Inter-gNB CL</w:t>
      </w:r>
      <w:r>
        <w:rPr>
          <w:rFonts w:eastAsiaTheme="minorEastAsia"/>
          <w:b/>
          <w:i/>
          <w:lang w:eastAsia="zh-CN"/>
        </w:rPr>
        <w:t>I measurement using transparent UL resource muting (for inter-gNB CLI)</w:t>
      </w:r>
    </w:p>
    <w:p w:rsidR="00CD0F0C" w:rsidRDefault="00A373F8">
      <w:pPr>
        <w:pStyle w:val="BodyText"/>
        <w:numPr>
          <w:ilvl w:val="0"/>
          <w:numId w:val="13"/>
        </w:numPr>
        <w:tabs>
          <w:tab w:val="clear" w:pos="420"/>
          <w:tab w:val="left" w:pos="800"/>
        </w:tabs>
        <w:ind w:left="800"/>
        <w:rPr>
          <w:rFonts w:ascii="Times" w:eastAsiaTheme="minorEastAsia" w:hAnsi="Times"/>
          <w:b/>
          <w:i/>
          <w:color w:val="000000"/>
          <w:lang w:eastAsia="zh-CN"/>
        </w:rPr>
      </w:pPr>
      <w:r>
        <w:rPr>
          <w:rFonts w:eastAsiaTheme="minorEastAsia"/>
          <w:b/>
          <w:i/>
          <w:lang w:eastAsia="zh-CN"/>
        </w:rPr>
        <w:t>C</w:t>
      </w:r>
      <w:r>
        <w:rPr>
          <w:rFonts w:eastAsiaTheme="minorEastAsia"/>
          <w:b/>
          <w:i/>
          <w:lang w:eastAsia="zh-CN"/>
        </w:rPr>
        <w:t xml:space="preserve">oordinated scheduling </w:t>
      </w:r>
      <w:r>
        <w:rPr>
          <w:rFonts w:eastAsiaTheme="minorEastAsia"/>
          <w:b/>
          <w:i/>
          <w:lang w:eastAsia="zh-CN"/>
        </w:rPr>
        <w:t xml:space="preserve">of </w:t>
      </w:r>
      <w:r>
        <w:rPr>
          <w:rFonts w:eastAsiaTheme="minorEastAsia"/>
          <w:b/>
          <w:i/>
          <w:lang w:eastAsia="zh-CN"/>
        </w:rPr>
        <w:t>time-frequency resource</w:t>
      </w:r>
      <w:r>
        <w:rPr>
          <w:rFonts w:eastAsiaTheme="minorEastAsia"/>
          <w:b/>
          <w:i/>
          <w:lang w:eastAsia="zh-CN"/>
        </w:rPr>
        <w:t xml:space="preserve"> (for both inter-UE CLI and inter-gNB CLI) </w:t>
      </w:r>
    </w:p>
    <w:p w:rsidR="00CD0F0C" w:rsidRDefault="00A373F8">
      <w:pPr>
        <w:pStyle w:val="BodyText"/>
        <w:numPr>
          <w:ilvl w:val="0"/>
          <w:numId w:val="13"/>
        </w:numPr>
        <w:tabs>
          <w:tab w:val="clear" w:pos="420"/>
          <w:tab w:val="left" w:pos="800"/>
        </w:tabs>
        <w:ind w:left="800"/>
        <w:rPr>
          <w:rFonts w:ascii="Times" w:eastAsiaTheme="minorEastAsia" w:hAnsi="Times"/>
          <w:b/>
          <w:i/>
          <w:color w:val="000000"/>
          <w:lang w:eastAsia="zh-CN"/>
        </w:rPr>
      </w:pPr>
      <w:r>
        <w:rPr>
          <w:rFonts w:eastAsiaTheme="minorEastAsia"/>
          <w:b/>
          <w:i/>
          <w:lang w:eastAsia="zh-CN"/>
        </w:rPr>
        <w:t>Beam nulling (for inter-gNB CLI)</w:t>
      </w:r>
    </w:p>
    <w:p w:rsidR="00CD0F0C" w:rsidRDefault="00A373F8">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UE-to-UE co-channel CLI handling schemes</w:t>
      </w:r>
    </w:p>
    <w:p w:rsidR="00CD0F0C" w:rsidRDefault="00A373F8">
      <w:pPr>
        <w:pStyle w:val="BodyText"/>
        <w:spacing w:line="240" w:lineRule="auto"/>
        <w:rPr>
          <w:szCs w:val="20"/>
        </w:rPr>
      </w:pPr>
      <w:r>
        <w:rPr>
          <w:rFonts w:eastAsiaTheme="minorEastAsia"/>
          <w:szCs w:val="20"/>
        </w:rPr>
        <w:t xml:space="preserve">RAN1 #116 reached </w:t>
      </w:r>
      <w:r>
        <w:rPr>
          <w:rFonts w:eastAsiaTheme="minorEastAsia"/>
          <w:szCs w:val="20"/>
        </w:rPr>
        <w:t>the following agreement for CLI measurement at UE:</w:t>
      </w:r>
    </w:p>
    <w:tbl>
      <w:tblPr>
        <w:tblStyle w:val="TableGrid"/>
        <w:tblW w:w="0" w:type="auto"/>
        <w:tblLook w:val="04A0"/>
      </w:tblPr>
      <w:tblGrid>
        <w:gridCol w:w="9286"/>
      </w:tblGrid>
      <w:tr w:rsidR="00CD0F0C">
        <w:tc>
          <w:tcPr>
            <w:tcW w:w="9286" w:type="dxa"/>
          </w:tcPr>
          <w:p w:rsidR="00CD0F0C" w:rsidRDefault="00A373F8">
            <w:pPr>
              <w:spacing w:after="0" w:line="240" w:lineRule="auto"/>
              <w:rPr>
                <w:rFonts w:eastAsia="Batang"/>
                <w:bCs/>
                <w:highlight w:val="green"/>
                <w:lang w:val="en-GB"/>
              </w:rPr>
            </w:pPr>
            <w:r>
              <w:rPr>
                <w:rFonts w:eastAsia="Batang"/>
                <w:bCs/>
                <w:highlight w:val="green"/>
                <w:lang w:val="en-GB"/>
              </w:rPr>
              <w:t>Agreement</w:t>
            </w:r>
          </w:p>
          <w:p w:rsidR="00CD0F0C" w:rsidRDefault="00A373F8">
            <w:pPr>
              <w:tabs>
                <w:tab w:val="left" w:pos="0"/>
              </w:tabs>
              <w:spacing w:after="0" w:line="240" w:lineRule="auto"/>
              <w:contextualSpacing/>
              <w:rPr>
                <w:rFonts w:eastAsia="Batang"/>
                <w:lang w:val="en-GB"/>
              </w:rPr>
            </w:pPr>
            <w:r>
              <w:rPr>
                <w:rFonts w:eastAsia="SimSun"/>
                <w:lang w:val="en-GB"/>
              </w:rPr>
              <w:t xml:space="preserve">For SBFD aware UEs, CLI measurements is performed within the active DL BWP and the </w:t>
            </w:r>
            <w:r>
              <w:rPr>
                <w:rFonts w:eastAsia="Batang"/>
                <w:lang w:val="en-GB"/>
              </w:rPr>
              <w:t>following can be considered</w:t>
            </w:r>
          </w:p>
          <w:p w:rsidR="00CD0F0C" w:rsidRDefault="00A373F8">
            <w:pPr>
              <w:widowControl w:val="0"/>
              <w:numPr>
                <w:ilvl w:val="0"/>
                <w:numId w:val="14"/>
              </w:numPr>
              <w:suppressAutoHyphens/>
              <w:snapToGrid w:val="0"/>
              <w:spacing w:after="0" w:line="240" w:lineRule="auto"/>
              <w:rPr>
                <w:rFonts w:eastAsia="Batang"/>
                <w:lang w:val="en-GB" w:eastAsia="zh-CN"/>
              </w:rPr>
            </w:pPr>
            <w:r>
              <w:rPr>
                <w:rFonts w:eastAsia="Batang"/>
                <w:lang w:val="en-GB" w:eastAsia="zh-CN"/>
              </w:rPr>
              <w:t>Method#1: UE measures RSSI within DL subband</w:t>
            </w:r>
          </w:p>
          <w:p w:rsidR="00CD0F0C" w:rsidRDefault="00A373F8">
            <w:pPr>
              <w:widowControl w:val="0"/>
              <w:numPr>
                <w:ilvl w:val="0"/>
                <w:numId w:val="14"/>
              </w:numPr>
              <w:suppressAutoHyphens/>
              <w:snapToGrid w:val="0"/>
              <w:spacing w:after="0" w:line="240" w:lineRule="auto"/>
              <w:rPr>
                <w:rFonts w:eastAsia="Batang"/>
                <w:lang w:val="en-GB" w:eastAsia="zh-CN"/>
              </w:rPr>
            </w:pPr>
            <w:r>
              <w:rPr>
                <w:rFonts w:eastAsia="Batang"/>
                <w:lang w:val="en-GB" w:eastAsia="zh-CN"/>
              </w:rPr>
              <w:t>Method#2: UE measures RSRP of aggressor</w:t>
            </w:r>
            <w:r>
              <w:rPr>
                <w:rFonts w:eastAsia="Batang"/>
                <w:lang w:val="en-GB" w:eastAsia="zh-CN"/>
              </w:rPr>
              <w:t xml:space="preserve"> UE within UL subband</w:t>
            </w:r>
          </w:p>
          <w:p w:rsidR="00CD0F0C" w:rsidRDefault="00A373F8">
            <w:pPr>
              <w:widowControl w:val="0"/>
              <w:numPr>
                <w:ilvl w:val="0"/>
                <w:numId w:val="14"/>
              </w:numPr>
              <w:suppressAutoHyphens/>
              <w:snapToGrid w:val="0"/>
              <w:spacing w:after="0" w:line="240" w:lineRule="auto"/>
              <w:rPr>
                <w:rFonts w:eastAsia="Batang"/>
                <w:lang w:val="en-GB" w:eastAsia="zh-CN"/>
              </w:rPr>
            </w:pPr>
            <w:r>
              <w:rPr>
                <w:rFonts w:eastAsia="Batang"/>
                <w:lang w:val="en-GB" w:eastAsia="zh-CN"/>
              </w:rPr>
              <w:t>Method#3: UE measures RSSI within UL subband</w:t>
            </w:r>
          </w:p>
          <w:p w:rsidR="00CD0F0C" w:rsidRDefault="00A373F8">
            <w:pPr>
              <w:widowControl w:val="0"/>
              <w:numPr>
                <w:ilvl w:val="0"/>
                <w:numId w:val="14"/>
              </w:numPr>
              <w:suppressAutoHyphens/>
              <w:snapToGrid w:val="0"/>
              <w:spacing w:after="0" w:line="240" w:lineRule="auto"/>
              <w:rPr>
                <w:rFonts w:eastAsia="Batang"/>
                <w:lang w:val="en-GB" w:eastAsia="zh-CN"/>
              </w:rPr>
            </w:pPr>
            <w:r>
              <w:rPr>
                <w:rFonts w:eastAsia="Batang"/>
                <w:lang w:val="en-GB" w:eastAsia="zh-CN"/>
              </w:rPr>
              <w:t>Method#4: UE measures RSSI within guard band, if guard band exists</w:t>
            </w:r>
          </w:p>
          <w:p w:rsidR="00CD0F0C" w:rsidRDefault="00A373F8">
            <w:pPr>
              <w:spacing w:after="0" w:line="240" w:lineRule="auto"/>
              <w:rPr>
                <w:rFonts w:eastAsia="Batang"/>
                <w:lang w:val="en-GB"/>
              </w:rPr>
            </w:pPr>
            <w:r>
              <w:rPr>
                <w:rFonts w:eastAsia="Batang"/>
                <w:lang w:val="en-GB"/>
              </w:rPr>
              <w:t>Note: If DL subband, UL subband or guard band is outside the active DL BWP, the above methods does not apply.</w:t>
            </w:r>
          </w:p>
          <w:p w:rsidR="00CD0F0C" w:rsidRDefault="00A373F8">
            <w:pPr>
              <w:spacing w:after="0" w:line="240" w:lineRule="auto"/>
            </w:pPr>
            <w:r>
              <w:rPr>
                <w:rFonts w:eastAsia="Batang"/>
                <w:lang w:val="en-GB"/>
              </w:rPr>
              <w:t xml:space="preserve">Note: </w:t>
            </w:r>
            <w:r>
              <w:rPr>
                <w:rFonts w:eastAsia="Batang"/>
                <w:lang w:val="en-GB"/>
              </w:rPr>
              <w:t>Method#4 does not imply that guard band is explicitly configured.</w:t>
            </w:r>
          </w:p>
        </w:tc>
      </w:tr>
    </w:tbl>
    <w:p w:rsidR="00CD0F0C" w:rsidRDefault="00A373F8">
      <w:pPr>
        <w:spacing w:before="240" w:after="120" w:line="240" w:lineRule="auto"/>
        <w:jc w:val="both"/>
        <w:rPr>
          <w:rFonts w:eastAsiaTheme="minorEastAsia"/>
          <w:bCs/>
          <w:iCs/>
          <w:color w:val="000000"/>
          <w:lang w:eastAsia="zh-CN"/>
        </w:rPr>
      </w:pPr>
      <w:r>
        <w:rPr>
          <w:rFonts w:eastAsiaTheme="minorEastAsia"/>
          <w:bCs/>
          <w:iCs/>
          <w:color w:val="000000"/>
          <w:lang w:eastAsia="zh-CN"/>
        </w:rPr>
        <w:t>Methods #2 and #3 measure</w:t>
      </w:r>
      <w:r>
        <w:rPr>
          <w:rFonts w:eastAsiaTheme="minorEastAsia"/>
          <w:bCs/>
          <w:iCs/>
          <w:color w:val="000000"/>
          <w:lang w:eastAsia="zh-CN"/>
        </w:rPr>
        <w:t xml:space="preserve"> the CLI strength at the RBs </w:t>
      </w:r>
      <w:bookmarkStart w:id="1" w:name="_Hlk165020082"/>
      <w:r>
        <w:rPr>
          <w:rFonts w:eastAsiaTheme="minorEastAsia"/>
          <w:bCs/>
          <w:iCs/>
          <w:color w:val="000000"/>
          <w:lang w:eastAsia="zh-CN"/>
        </w:rPr>
        <w:t>where the interference is indeed generated</w:t>
      </w:r>
      <w:bookmarkEnd w:id="1"/>
      <w:r>
        <w:rPr>
          <w:rFonts w:eastAsiaTheme="minorEastAsia"/>
          <w:bCs/>
          <w:iCs/>
          <w:color w:val="000000"/>
          <w:lang w:eastAsia="zh-CN"/>
        </w:rPr>
        <w:t>, rather than the impact measure at the RBs where the interference indeed explores its affec</w:t>
      </w:r>
      <w:r>
        <w:rPr>
          <w:rFonts w:eastAsiaTheme="minorEastAsia"/>
          <w:bCs/>
          <w:iCs/>
          <w:color w:val="000000"/>
          <w:lang w:eastAsia="zh-CN"/>
        </w:rPr>
        <w:t>ts. The issue in these two methods is that there is no way per specification to tell (especially on gNB side) the actual affect of UE-to-UE inter-subband CLI, given there is no entity that can obtain full information on how CLI is attenuated non-linearly f</w:t>
      </w:r>
      <w:r>
        <w:rPr>
          <w:rFonts w:eastAsiaTheme="minorEastAsia"/>
          <w:bCs/>
          <w:iCs/>
          <w:color w:val="000000"/>
          <w:lang w:eastAsia="zh-CN"/>
        </w:rPr>
        <w:t xml:space="preserve">rom DL subband to UL subband and how that attenuated CLI gets further filtered on UE side (per UE implementation). Thus, Method #1, which tells the CLI level at a measuring UE in quantity, is preferred. What’s more, the WID was modified in RAN #103 to let </w:t>
      </w:r>
      <w:r>
        <w:rPr>
          <w:rFonts w:eastAsiaTheme="minorEastAsia"/>
          <w:bCs/>
          <w:iCs/>
          <w:color w:val="000000"/>
          <w:lang w:eastAsia="zh-CN"/>
        </w:rPr>
        <w:t xml:space="preserve">RAN1 also consider adjacent channel CLI besides co-channel CLI. Method-1 covers both co-channel CLI and adjacent CLI in a unified manner. </w:t>
      </w:r>
    </w:p>
    <w:p w:rsidR="00CD0F0C" w:rsidRDefault="00A373F8">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1:</w:t>
      </w:r>
      <w:r>
        <w:t xml:space="preserve"> </w:t>
      </w:r>
      <w:r>
        <w:rPr>
          <w:rFonts w:ascii="Times" w:eastAsiaTheme="minorEastAsia" w:hAnsi="Times"/>
          <w:b/>
          <w:i/>
          <w:color w:val="000000"/>
          <w:lang w:eastAsia="zh-CN"/>
        </w:rPr>
        <w:t>For inter-UE inter-subband CLI measurement, support</w:t>
      </w:r>
      <w:bookmarkStart w:id="2" w:name="_Hlk157441057"/>
      <w:r>
        <w:rPr>
          <w:rFonts w:ascii="Times" w:eastAsiaTheme="minorEastAsia" w:hAnsi="Times"/>
          <w:b/>
          <w:i/>
          <w:color w:val="000000"/>
          <w:lang w:eastAsia="zh-CN"/>
        </w:rPr>
        <w:t xml:space="preserve"> RSSI measurement by victim UE within DL subband</w:t>
      </w:r>
      <w:bookmarkEnd w:id="2"/>
      <w:r>
        <w:rPr>
          <w:rFonts w:ascii="Times" w:eastAsiaTheme="minorEastAsia" w:hAnsi="Times"/>
          <w:b/>
          <w:i/>
          <w:color w:val="000000"/>
          <w:lang w:eastAsia="zh-CN"/>
        </w:rPr>
        <w:t xml:space="preserve"> (Meth</w:t>
      </w:r>
      <w:r>
        <w:rPr>
          <w:rFonts w:ascii="Times" w:eastAsiaTheme="minorEastAsia" w:hAnsi="Times"/>
          <w:b/>
          <w:i/>
          <w:color w:val="000000"/>
          <w:lang w:eastAsia="zh-CN"/>
        </w:rPr>
        <w:t>od #1</w:t>
      </w:r>
      <w:r>
        <w:rPr>
          <w:rFonts w:ascii="Times" w:eastAsiaTheme="minorEastAsia" w:hAnsi="Times"/>
          <w:b/>
          <w:i/>
          <w:color w:val="000000"/>
          <w:lang w:eastAsia="zh-CN"/>
        </w:rPr>
        <w:t xml:space="preserve"> in RAN1 #116 agreement</w:t>
      </w:r>
      <w:r>
        <w:rPr>
          <w:rFonts w:ascii="Times" w:eastAsiaTheme="minorEastAsia" w:hAnsi="Times"/>
          <w:b/>
          <w:i/>
          <w:color w:val="000000"/>
          <w:lang w:eastAsia="zh-CN"/>
        </w:rPr>
        <w:t>).</w:t>
      </w:r>
    </w:p>
    <w:p w:rsidR="00CD0F0C" w:rsidRDefault="00A373F8">
      <w:pPr>
        <w:spacing w:after="120" w:line="240" w:lineRule="auto"/>
        <w:jc w:val="both"/>
        <w:rPr>
          <w:rFonts w:ascii="Times" w:eastAsiaTheme="minorEastAsia" w:hAnsi="Times"/>
          <w:color w:val="000000"/>
          <w:lang w:eastAsia="zh-CN"/>
        </w:rPr>
      </w:pPr>
      <w:r>
        <w:rPr>
          <w:rFonts w:ascii="Times" w:eastAsiaTheme="minorEastAsia" w:hAnsi="Times"/>
          <w:color w:val="000000"/>
          <w:lang w:eastAsia="zh-CN"/>
        </w:rPr>
        <w:t>The Rel-18 Duplex SI concluded the following [2]</w:t>
      </w:r>
      <w:r>
        <w:rPr>
          <w:rFonts w:ascii="Times" w:eastAsiaTheme="minorEastAsia" w:hAnsi="Times"/>
          <w:color w:val="000000"/>
          <w:lang w:eastAsia="zh-CN"/>
        </w:rPr>
        <w:t xml:space="preserve"> for inter-UE inter-subband CLI handling.</w:t>
      </w:r>
    </w:p>
    <w:tbl>
      <w:tblPr>
        <w:tblStyle w:val="TableGrid"/>
        <w:tblW w:w="0" w:type="auto"/>
        <w:tblLook w:val="04A0"/>
      </w:tblPr>
      <w:tblGrid>
        <w:gridCol w:w="9060"/>
      </w:tblGrid>
      <w:tr w:rsidR="00CD0F0C">
        <w:tc>
          <w:tcPr>
            <w:tcW w:w="9060" w:type="dxa"/>
          </w:tcPr>
          <w:p w:rsidR="00CD0F0C" w:rsidRDefault="00A373F8" w:rsidP="00A373F8">
            <w:pPr>
              <w:spacing w:beforeLines="50" w:afterLines="50"/>
              <w:jc w:val="both"/>
            </w:pPr>
            <w:r>
              <w:t>For UE-to-UE CLI-RSSI measurement/report across downlink subbands, the following methods</w:t>
            </w:r>
            <w:r>
              <w:rPr>
                <w:rFonts w:hint="eastAsia"/>
              </w:rPr>
              <w:t xml:space="preserve"> are studied. Note that Alt #1 and Alt #2 are supported in existing specifications.</w:t>
            </w:r>
          </w:p>
          <w:p w:rsidR="00CD0F0C" w:rsidRDefault="00A373F8">
            <w:pPr>
              <w:pStyle w:val="B1"/>
              <w:jc w:val="both"/>
            </w:pPr>
            <w:bookmarkStart w:id="3" w:name="MCCQCTEMPBM_00000228"/>
            <w:r>
              <w:t>-</w:t>
            </w:r>
            <w:r>
              <w:tab/>
            </w:r>
            <w:r>
              <w:rPr>
                <w:rFonts w:hint="eastAsia"/>
              </w:rPr>
              <w:t>Alt</w:t>
            </w:r>
            <w:r>
              <w:t xml:space="preserve"> #1: separate CLI-RSSI measurement resources/reports in each DL subband</w:t>
            </w:r>
          </w:p>
          <w:p w:rsidR="00CD0F0C" w:rsidRDefault="00A373F8">
            <w:pPr>
              <w:pStyle w:val="B1"/>
              <w:jc w:val="both"/>
            </w:pPr>
            <w:bookmarkStart w:id="4" w:name="MCCQCTEMPBM_00000229"/>
            <w:bookmarkEnd w:id="3"/>
            <w:r>
              <w:t>-</w:t>
            </w:r>
            <w:r>
              <w:tab/>
            </w:r>
            <w:r>
              <w:rPr>
                <w:rFonts w:hint="eastAsia"/>
              </w:rPr>
              <w:t>Alt</w:t>
            </w:r>
            <w:r>
              <w:t xml:space="preserve"> #2: CLI-RSSI measure/report in one DL subband only</w:t>
            </w:r>
            <w:bookmarkStart w:id="5" w:name="MCCQCTEMPBM_00000230"/>
            <w:bookmarkEnd w:id="4"/>
          </w:p>
          <w:p w:rsidR="00CD0F0C" w:rsidRDefault="00A373F8">
            <w:pPr>
              <w:pStyle w:val="B1"/>
              <w:jc w:val="both"/>
            </w:pPr>
            <w:r>
              <w:t xml:space="preserve">-   </w:t>
            </w:r>
            <w:r>
              <w:rPr>
                <w:rFonts w:hint="eastAsia"/>
              </w:rPr>
              <w:t>Alt</w:t>
            </w:r>
            <w:r>
              <w:t xml:space="preserve"> #3: CLI-RSSI measurement/repor</w:t>
            </w:r>
            <w:r>
              <w:t>t based on non-contiguous CLI-RSSI resource across downlink subbands</w:t>
            </w:r>
            <w:bookmarkEnd w:id="5"/>
          </w:p>
        </w:tc>
      </w:tr>
    </w:tbl>
    <w:p w:rsidR="00CD0F0C" w:rsidRDefault="00A373F8">
      <w:pPr>
        <w:spacing w:before="120" w:after="120" w:line="240" w:lineRule="auto"/>
        <w:jc w:val="both"/>
      </w:pPr>
      <w:r>
        <w:t xml:space="preserve">For UE-to-UE CLI-RSSI measurement/report across downlink subbands, Alt #1 allows flexible configuration of measurement reporting in one DL subband or two DL subbands with more CLI-RSSI </w:t>
      </w:r>
      <w:r>
        <w:rPr>
          <w:rFonts w:eastAsiaTheme="minorEastAsia"/>
          <w:lang w:eastAsia="zh-CN"/>
        </w:rPr>
        <w:t xml:space="preserve">report </w:t>
      </w:r>
      <w:r>
        <w:t>resources   consumption. If the configuration signaling overhead is not a concern, Alt #1 is preferred since it can accurately reflect CLI level in each subband and may not require much additional specification effort.</w:t>
      </w:r>
    </w:p>
    <w:p w:rsidR="00CD0F0C" w:rsidRDefault="00A373F8">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2:</w:t>
      </w:r>
      <w:r>
        <w:t xml:space="preserve"> </w:t>
      </w:r>
      <w:r>
        <w:rPr>
          <w:rFonts w:ascii="Times" w:eastAsiaTheme="minorEastAsia" w:hAnsi="Times"/>
          <w:b/>
          <w:i/>
          <w:color w:val="000000"/>
          <w:lang w:eastAsia="zh-CN"/>
        </w:rPr>
        <w:t>For UE-to-UE CLI-R</w:t>
      </w:r>
      <w:r>
        <w:rPr>
          <w:rFonts w:ascii="Times" w:eastAsiaTheme="minorEastAsia" w:hAnsi="Times"/>
          <w:b/>
          <w:i/>
          <w:color w:val="000000"/>
          <w:lang w:eastAsia="zh-CN"/>
        </w:rPr>
        <w:t>SSI measurement/report across DL subbands, CLI-RSSI measurement resources/reports are separated per each DL subband.</w:t>
      </w:r>
    </w:p>
    <w:p w:rsidR="00CD0F0C" w:rsidRDefault="00A373F8">
      <w:pPr>
        <w:spacing w:after="120" w:line="240" w:lineRule="auto"/>
        <w:jc w:val="both"/>
        <w:rPr>
          <w:lang w:eastAsia="ko-KR"/>
        </w:rPr>
      </w:pPr>
      <w:r>
        <w:rPr>
          <w:lang w:eastAsia="ko-KR"/>
        </w:rPr>
        <w:lastRenderedPageBreak/>
        <w:t>L1 based UE-to-UE CLI measurement and reporting have been studied in UE-to-UE co-channel CLI handling. Given that CLI measurement targets t</w:t>
      </w:r>
      <w:r>
        <w:rPr>
          <w:lang w:eastAsia="ko-KR"/>
        </w:rPr>
        <w:t>o both reflect</w:t>
      </w:r>
      <w:r>
        <w:rPr>
          <w:lang w:eastAsia="ko-KR"/>
        </w:rPr>
        <w:t>ing</w:t>
      </w:r>
      <w:r>
        <w:rPr>
          <w:lang w:eastAsia="ko-KR"/>
        </w:rPr>
        <w:t xml:space="preserve"> the actual impact of interference and identify</w:t>
      </w:r>
      <w:r>
        <w:rPr>
          <w:lang w:eastAsia="ko-KR"/>
        </w:rPr>
        <w:t>ing</w:t>
      </w:r>
      <w:r>
        <w:rPr>
          <w:lang w:eastAsia="ko-KR"/>
        </w:rPr>
        <w:t xml:space="preserve"> aggressor UE in some specific scenarios, the Alt#3</w:t>
      </w:r>
      <w:r>
        <w:rPr>
          <w:lang w:eastAsia="ko-KR"/>
        </w:rPr>
        <w:t xml:space="preserve"> in RAN1 #116bis agreement</w:t>
      </w:r>
      <w:r>
        <w:rPr>
          <w:lang w:eastAsia="ko-KR"/>
        </w:rPr>
        <w:t xml:space="preserve"> </w:t>
      </w:r>
      <w:r>
        <w:rPr>
          <w:rFonts w:eastAsia="SimSun"/>
          <w:lang w:eastAsia="zh-CN"/>
        </w:rPr>
        <w:t>can be used to meet this requirement</w:t>
      </w:r>
      <w:r>
        <w:rPr>
          <w:rFonts w:eastAsia="SimSun"/>
          <w:lang w:eastAsia="zh-CN"/>
        </w:rPr>
        <w:t xml:space="preserve"> with moderate specification impacts</w:t>
      </w:r>
      <w:r>
        <w:rPr>
          <w:rFonts w:eastAsia="SimSun"/>
          <w:lang w:eastAsia="zh-CN"/>
        </w:rPr>
        <w:t>.</w:t>
      </w:r>
    </w:p>
    <w:p w:rsidR="00CD0F0C" w:rsidRDefault="00A373F8">
      <w:pPr>
        <w:spacing w:after="120" w:line="240" w:lineRule="auto"/>
        <w:jc w:val="both"/>
        <w:rPr>
          <w:lang w:eastAsia="ko-KR"/>
        </w:rPr>
      </w:pPr>
      <w:r>
        <w:rPr>
          <w:lang w:eastAsia="ko-KR"/>
        </w:rPr>
        <w:t>The existing CSI measurement/report c</w:t>
      </w:r>
      <w:r>
        <w:rPr>
          <w:lang w:eastAsia="ko-KR"/>
        </w:rPr>
        <w:t xml:space="preserve">an be reused in downlink subbands to reflect </w:t>
      </w:r>
      <w:r>
        <w:rPr>
          <w:rFonts w:eastAsia="SimSun"/>
          <w:lang w:eastAsia="zh-CN"/>
        </w:rPr>
        <w:t>actual CLI strength. For inter-UE inter-subband CLI, existing CQI and SINR measurement</w:t>
      </w:r>
      <w:r>
        <w:rPr>
          <w:rFonts w:eastAsia="SimSun" w:hint="eastAsia"/>
          <w:lang w:eastAsia="zh-CN"/>
        </w:rPr>
        <w:t>/</w:t>
      </w:r>
      <w:r>
        <w:rPr>
          <w:rFonts w:eastAsia="SimSun"/>
          <w:lang w:eastAsia="zh-CN"/>
        </w:rPr>
        <w:t>report can be used to reflect the channel state information, especially subband CQI feedback can capture the CLI strength in</w:t>
      </w:r>
      <w:r>
        <w:rPr>
          <w:rFonts w:eastAsia="SimSun"/>
          <w:lang w:eastAsia="zh-CN"/>
        </w:rPr>
        <w:t xml:space="preserve"> subband. </w:t>
      </w:r>
      <w:r>
        <w:rPr>
          <w:lang w:eastAsia="ko-KR"/>
        </w:rPr>
        <w:t>Given</w:t>
      </w:r>
      <w:r>
        <w:rPr>
          <w:lang w:eastAsia="ko-KR"/>
        </w:rPr>
        <w:t xml:space="preserve"> there will be overlapping frequency band between victim UE and aggressor UE</w:t>
      </w:r>
      <w:r>
        <w:rPr>
          <w:lang w:eastAsia="ko-KR"/>
        </w:rPr>
        <w:t>,</w:t>
      </w:r>
      <w:r>
        <w:rPr>
          <w:lang w:eastAsia="ko-KR"/>
        </w:rPr>
        <w:t xml:space="preserve"> especially when one </w:t>
      </w:r>
      <w:r>
        <w:rPr>
          <w:lang w:eastAsia="ko-KR"/>
        </w:rPr>
        <w:t xml:space="preserve">UE </w:t>
      </w:r>
      <w:r>
        <w:rPr>
          <w:lang w:eastAsia="ko-KR"/>
        </w:rPr>
        <w:t xml:space="preserve">is SBFD-aware </w:t>
      </w:r>
      <w:r>
        <w:rPr>
          <w:lang w:eastAsia="ko-KR"/>
        </w:rPr>
        <w:t xml:space="preserve">UE </w:t>
      </w:r>
      <w:r>
        <w:rPr>
          <w:lang w:eastAsia="ko-KR"/>
        </w:rPr>
        <w:t>and the other is legacy</w:t>
      </w:r>
      <w:r>
        <w:rPr>
          <w:lang w:eastAsia="ko-KR"/>
        </w:rPr>
        <w:t xml:space="preserve"> UE</w:t>
      </w:r>
      <w:r>
        <w:rPr>
          <w:lang w:eastAsia="ko-KR"/>
        </w:rPr>
        <w:t xml:space="preserve">, existing report quantity </w:t>
      </w:r>
      <w:r>
        <w:rPr>
          <w:i/>
          <w:iCs/>
          <w:lang w:eastAsia="ko-KR"/>
        </w:rPr>
        <w:t>RSRP</w:t>
      </w:r>
      <w:r>
        <w:rPr>
          <w:lang w:eastAsia="ko-KR"/>
        </w:rPr>
        <w:t xml:space="preserve"> can be measured and reported through SRS configuration. </w:t>
      </w:r>
    </w:p>
    <w:p w:rsidR="00CD0F0C" w:rsidRDefault="00A373F8">
      <w:pPr>
        <w:spacing w:after="120" w:line="240" w:lineRule="auto"/>
        <w:jc w:val="both"/>
        <w:rPr>
          <w:rFonts w:eastAsia="SimSun"/>
          <w:lang w:eastAsia="zh-CN"/>
        </w:rPr>
      </w:pPr>
      <w:r>
        <w:rPr>
          <w:lang w:eastAsia="ko-KR"/>
        </w:rPr>
        <w:t xml:space="preserve">To be more </w:t>
      </w:r>
      <w:r>
        <w:rPr>
          <w:lang w:eastAsia="ko-KR"/>
        </w:rPr>
        <w:t>specific</w:t>
      </w:r>
      <w:r>
        <w:rPr>
          <w:lang w:eastAsia="ko-KR"/>
        </w:rPr>
        <w:t xml:space="preserve">, report quantity </w:t>
      </w:r>
      <w:r>
        <w:rPr>
          <w:i/>
          <w:iCs/>
          <w:lang w:eastAsia="ko-KR"/>
        </w:rPr>
        <w:t>CLI-RSSI</w:t>
      </w:r>
      <w:r>
        <w:rPr>
          <w:lang w:eastAsia="ko-KR"/>
        </w:rPr>
        <w:t xml:space="preserve"> and </w:t>
      </w:r>
      <w:r>
        <w:rPr>
          <w:i/>
          <w:iCs/>
          <w:lang w:eastAsia="ko-KR"/>
        </w:rPr>
        <w:t>SRS-RSRP</w:t>
      </w:r>
      <w:r>
        <w:rPr>
          <w:lang w:eastAsia="ko-KR"/>
        </w:rPr>
        <w:t xml:space="preserve"> can be newly-added in CSI report, which can be reported in subband with existing report quantities because the CLI may be non-uniform across different subband. CSI-IM resource with zero-power CSI-R</w:t>
      </w:r>
      <w:r>
        <w:rPr>
          <w:lang w:eastAsia="ko-KR"/>
        </w:rPr>
        <w:t xml:space="preserve">S transmission in existing CSI framework can be reused for </w:t>
      </w:r>
      <w:r>
        <w:rPr>
          <w:i/>
          <w:iCs/>
          <w:lang w:eastAsia="ko-KR"/>
        </w:rPr>
        <w:t>CLI-RSSI</w:t>
      </w:r>
      <w:r>
        <w:rPr>
          <w:lang w:eastAsia="ko-KR"/>
        </w:rPr>
        <w:t xml:space="preserve"> measurement</w:t>
      </w:r>
      <w:r>
        <w:rPr>
          <w:lang w:eastAsia="ko-KR"/>
        </w:rPr>
        <w:t>,</w:t>
      </w:r>
      <w:r>
        <w:rPr>
          <w:lang w:eastAsia="ko-KR"/>
        </w:rPr>
        <w:t xml:space="preserve"> since </w:t>
      </w:r>
      <w:r>
        <w:rPr>
          <w:i/>
          <w:iCs/>
          <w:lang w:eastAsia="ko-KR"/>
        </w:rPr>
        <w:t xml:space="preserve">CLI-RSSI </w:t>
      </w:r>
      <w:r>
        <w:rPr>
          <w:lang w:eastAsia="ko-KR"/>
        </w:rPr>
        <w:t xml:space="preserve">cannot play a role in </w:t>
      </w:r>
      <w:r>
        <w:rPr>
          <w:lang w:eastAsia="ko-KR"/>
        </w:rPr>
        <w:t xml:space="preserve">identifying </w:t>
      </w:r>
      <w:r>
        <w:rPr>
          <w:lang w:eastAsia="ko-KR"/>
        </w:rPr>
        <w:t xml:space="preserve">aggressor UE and </w:t>
      </w:r>
      <w:r>
        <w:rPr>
          <w:lang w:eastAsia="ko-KR"/>
        </w:rPr>
        <w:t>is</w:t>
      </w:r>
      <w:r>
        <w:rPr>
          <w:lang w:eastAsia="ko-KR"/>
        </w:rPr>
        <w:t xml:space="preserve"> measured in downlink subbands. Thus, only the measurement resource associated with </w:t>
      </w:r>
      <w:r>
        <w:rPr>
          <w:i/>
          <w:iCs/>
          <w:lang w:eastAsia="ko-KR"/>
        </w:rPr>
        <w:t xml:space="preserve">SRS-RSRP </w:t>
      </w:r>
      <w:r>
        <w:rPr>
          <w:lang w:eastAsia="ko-KR"/>
        </w:rPr>
        <w:t>needs to be ne</w:t>
      </w:r>
      <w:r>
        <w:rPr>
          <w:lang w:eastAsia="ko-KR"/>
        </w:rPr>
        <w:t xml:space="preserve">wly-defined. </w:t>
      </w:r>
      <w:r>
        <w:rPr>
          <w:rFonts w:eastAsia="SimSun" w:hint="eastAsia"/>
          <w:lang w:eastAsia="zh-CN"/>
        </w:rPr>
        <w:t>A</w:t>
      </w:r>
      <w:r>
        <w:rPr>
          <w:rFonts w:eastAsia="SimSun"/>
          <w:lang w:eastAsia="zh-CN"/>
        </w:rPr>
        <w:t>n</w:t>
      </w:r>
      <w:r>
        <w:rPr>
          <w:lang w:eastAsia="ko-KR"/>
        </w:rPr>
        <w:t xml:space="preserve">other possible enhancement is </w:t>
      </w:r>
      <w:bookmarkStart w:id="6" w:name="_Hlk165024734"/>
      <w:r>
        <w:rPr>
          <w:lang w:eastAsia="ko-KR"/>
        </w:rPr>
        <w:t xml:space="preserve">to </w:t>
      </w:r>
      <w:r>
        <w:rPr>
          <w:lang w:eastAsia="ko-KR"/>
        </w:rPr>
        <w:t>define new trigger state in existing signaling information field</w:t>
      </w:r>
      <w:bookmarkEnd w:id="6"/>
      <w:r>
        <w:rPr>
          <w:lang w:eastAsia="ko-KR"/>
        </w:rPr>
        <w:t>, such as DCI</w:t>
      </w:r>
      <w:r>
        <w:rPr>
          <w:rFonts w:eastAsia="SimSun"/>
          <w:lang w:eastAsia="zh-CN"/>
        </w:rPr>
        <w:t>、</w:t>
      </w:r>
      <w:r>
        <w:rPr>
          <w:rFonts w:eastAsia="SimSun"/>
          <w:lang w:eastAsia="zh-CN"/>
        </w:rPr>
        <w:t>MAC CE,</w:t>
      </w:r>
      <w:r>
        <w:rPr>
          <w:lang w:eastAsia="ko-KR"/>
        </w:rPr>
        <w:t xml:space="preserve"> to trigger aperiodic</w:t>
      </w:r>
      <w:r>
        <w:rPr>
          <w:rFonts w:eastAsia="SimSun"/>
          <w:lang w:eastAsia="zh-CN"/>
        </w:rPr>
        <w:t xml:space="preserve">/semi-persistent L1 CLI </w:t>
      </w:r>
      <w:r>
        <w:rPr>
          <w:lang w:eastAsia="ko-KR"/>
        </w:rPr>
        <w:t>measurement and report.</w:t>
      </w:r>
    </w:p>
    <w:p w:rsidR="00CD0F0C" w:rsidRDefault="00A373F8">
      <w:pPr>
        <w:spacing w:after="120" w:line="240" w:lineRule="auto"/>
        <w:jc w:val="both"/>
        <w:rPr>
          <w:rFonts w:ascii="Times" w:eastAsiaTheme="minorEastAsia" w:hAnsi="Times"/>
          <w:b/>
          <w:i/>
          <w:color w:val="000000"/>
          <w:lang w:eastAsia="zh-CN"/>
        </w:rPr>
      </w:pPr>
      <w:r>
        <w:rPr>
          <w:rFonts w:ascii="Times" w:eastAsiaTheme="minorEastAsia" w:hAnsi="Times"/>
          <w:b/>
          <w:i/>
          <w:color w:val="000000"/>
        </w:rPr>
        <w:t>Proposal 3: If L1 CLI is supported</w:t>
      </w:r>
      <w:r>
        <w:rPr>
          <w:rFonts w:ascii="Times" w:eastAsiaTheme="minorEastAsia" w:hAnsi="Times" w:hint="eastAsia"/>
          <w:b/>
          <w:i/>
          <w:color w:val="000000"/>
          <w:lang w:eastAsia="zh-CN"/>
        </w:rPr>
        <w:t>,</w:t>
      </w:r>
      <w:r>
        <w:rPr>
          <w:rFonts w:ascii="Times" w:eastAsiaTheme="minorEastAsia" w:hAnsi="Times"/>
          <w:b/>
          <w:i/>
          <w:color w:val="000000"/>
        </w:rPr>
        <w:t xml:space="preserve"> support Alt#3</w:t>
      </w:r>
      <w:r>
        <w:rPr>
          <w:rFonts w:ascii="Times" w:eastAsiaTheme="minorEastAsia" w:hAnsi="Times"/>
          <w:b/>
          <w:i/>
          <w:color w:val="000000"/>
        </w:rPr>
        <w:t xml:space="preserve"> in R</w:t>
      </w:r>
      <w:r>
        <w:rPr>
          <w:rFonts w:ascii="Times" w:eastAsiaTheme="minorEastAsia" w:hAnsi="Times"/>
          <w:b/>
          <w:i/>
          <w:color w:val="000000"/>
        </w:rPr>
        <w:t>AN1 #116bis agreement.</w:t>
      </w:r>
    </w:p>
    <w:p w:rsidR="00CD0F0C" w:rsidRDefault="00A373F8">
      <w:pPr>
        <w:numPr>
          <w:ilvl w:val="0"/>
          <w:numId w:val="15"/>
        </w:numPr>
        <w:tabs>
          <w:tab w:val="left" w:pos="800"/>
        </w:tabs>
        <w:spacing w:after="120" w:line="240" w:lineRule="auto"/>
        <w:ind w:left="800"/>
        <w:jc w:val="both"/>
        <w:rPr>
          <w:rFonts w:ascii="Times" w:eastAsiaTheme="minorEastAsia" w:hAnsi="Times"/>
          <w:b/>
          <w:i/>
          <w:color w:val="000000"/>
        </w:rPr>
      </w:pPr>
      <w:r>
        <w:rPr>
          <w:rFonts w:ascii="Times" w:eastAsiaTheme="minorEastAsia" w:hAnsi="Times"/>
          <w:b/>
          <w:i/>
          <w:color w:val="000000"/>
        </w:rPr>
        <w:t>L1 CLI report quantit</w:t>
      </w:r>
      <w:r>
        <w:rPr>
          <w:rFonts w:ascii="Times" w:eastAsiaTheme="minorEastAsia" w:hAnsi="Times"/>
          <w:b/>
          <w:i/>
          <w:color w:val="000000"/>
        </w:rPr>
        <w:t>ies</w:t>
      </w:r>
      <w:r>
        <w:rPr>
          <w:rFonts w:ascii="Times" w:eastAsiaTheme="minorEastAsia" w:hAnsi="Times"/>
          <w:b/>
          <w:i/>
          <w:color w:val="000000"/>
        </w:rPr>
        <w:t xml:space="preserve"> </w:t>
      </w:r>
      <w:r>
        <w:rPr>
          <w:rFonts w:ascii="Times" w:eastAsiaTheme="minorEastAsia" w:hAnsi="Times"/>
          <w:b/>
          <w:i/>
          <w:color w:val="000000"/>
        </w:rPr>
        <w:t xml:space="preserve">of </w:t>
      </w:r>
      <w:r>
        <w:rPr>
          <w:rFonts w:ascii="Times" w:eastAsiaTheme="minorEastAsia" w:hAnsi="Times"/>
          <w:b/>
          <w:i/>
          <w:color w:val="000000"/>
        </w:rPr>
        <w:t>CLI-RSSI and</w:t>
      </w:r>
      <w:r>
        <w:rPr>
          <w:rFonts w:ascii="Times" w:eastAsiaTheme="minorEastAsia" w:hAnsi="Times"/>
          <w:b/>
          <w:i/>
          <w:color w:val="000000"/>
        </w:rPr>
        <w:t>/or</w:t>
      </w:r>
      <w:r>
        <w:rPr>
          <w:rFonts w:ascii="Times" w:eastAsiaTheme="minorEastAsia" w:hAnsi="Times"/>
          <w:b/>
          <w:i/>
          <w:color w:val="000000"/>
        </w:rPr>
        <w:t xml:space="preserve"> SRS-RSRP can be newly-added in CSI report.</w:t>
      </w:r>
    </w:p>
    <w:p w:rsidR="00CD0F0C" w:rsidRDefault="00A373F8">
      <w:pPr>
        <w:numPr>
          <w:ilvl w:val="0"/>
          <w:numId w:val="15"/>
        </w:numPr>
        <w:tabs>
          <w:tab w:val="left" w:pos="800"/>
        </w:tabs>
        <w:spacing w:after="120" w:line="240" w:lineRule="auto"/>
        <w:ind w:left="800"/>
        <w:jc w:val="both"/>
        <w:rPr>
          <w:rFonts w:ascii="Times" w:eastAsiaTheme="minorEastAsia" w:hAnsi="Times"/>
          <w:b/>
          <w:i/>
          <w:color w:val="000000"/>
        </w:rPr>
      </w:pPr>
      <w:r>
        <w:rPr>
          <w:rFonts w:ascii="Times" w:eastAsiaTheme="minorEastAsia" w:hAnsi="Times"/>
          <w:b/>
          <w:i/>
          <w:color w:val="000000"/>
          <w:lang w:eastAsia="zh-CN"/>
        </w:rPr>
        <w:t>Reuse existing CSI-IM resource for CLI-RSSI measurement.</w:t>
      </w:r>
    </w:p>
    <w:p w:rsidR="00CD0F0C" w:rsidRDefault="00A373F8">
      <w:pPr>
        <w:numPr>
          <w:ilvl w:val="0"/>
          <w:numId w:val="15"/>
        </w:numPr>
        <w:tabs>
          <w:tab w:val="left" w:pos="800"/>
        </w:tabs>
        <w:spacing w:after="120" w:line="240" w:lineRule="auto"/>
        <w:ind w:left="800"/>
        <w:jc w:val="both"/>
        <w:rPr>
          <w:rFonts w:ascii="Times" w:eastAsiaTheme="minorEastAsia" w:hAnsi="Times"/>
          <w:b/>
          <w:i/>
          <w:color w:val="000000"/>
        </w:rPr>
      </w:pPr>
      <w:r>
        <w:rPr>
          <w:rFonts w:ascii="Times" w:eastAsiaTheme="minorEastAsia" w:hAnsi="Times"/>
          <w:b/>
          <w:i/>
          <w:color w:val="000000"/>
          <w:lang w:eastAsia="zh-CN"/>
        </w:rPr>
        <w:t>Define new trigger state in existing signaling information field.</w:t>
      </w:r>
    </w:p>
    <w:p w:rsidR="00CD0F0C" w:rsidRDefault="00A373F8">
      <w:pPr>
        <w:spacing w:after="120" w:line="240" w:lineRule="auto"/>
        <w:jc w:val="both"/>
        <w:rPr>
          <w:lang w:eastAsia="ko-KR"/>
        </w:rPr>
      </w:pPr>
      <w:r>
        <w:rPr>
          <w:lang w:eastAsia="ko-KR"/>
        </w:rPr>
        <w:t xml:space="preserve">The L1 based UE-to-UE </w:t>
      </w:r>
      <w:r>
        <w:rPr>
          <w:lang w:eastAsia="ko-KR"/>
        </w:rPr>
        <w:t>CLI measurement consume</w:t>
      </w:r>
      <w:r>
        <w:rPr>
          <w:lang w:eastAsia="ko-KR"/>
        </w:rPr>
        <w:t>s</w:t>
      </w:r>
      <w:r>
        <w:rPr>
          <w:lang w:eastAsia="ko-KR"/>
        </w:rPr>
        <w:t xml:space="preserve"> </w:t>
      </w:r>
      <w:r>
        <w:rPr>
          <w:lang w:eastAsia="ko-KR"/>
        </w:rPr>
        <w:t>larger</w:t>
      </w:r>
      <w:r>
        <w:rPr>
          <w:lang w:eastAsia="ko-KR"/>
        </w:rPr>
        <w:t xml:space="preserve"> reporting overhead when being optimized for low latency, which should be considered in mechanism design. Different from CSI framework where the periodic reporting of CQI and PMI can benefit subsequent transmission, the speci</w:t>
      </w:r>
      <w:r>
        <w:rPr>
          <w:lang w:eastAsia="ko-KR"/>
        </w:rPr>
        <w:t>fic value of measured CLI seems meaningless compared with an indication of the comparison against a given threshold. Report this indication and associated RS index when CLI value meet a threshold can be truly helpful for following scheduling with little ov</w:t>
      </w:r>
      <w:r>
        <w:rPr>
          <w:lang w:eastAsia="ko-KR"/>
        </w:rPr>
        <w:t>erhead. Further, UE can only transmit CLI report when periodic CLI measurement meets</w:t>
      </w:r>
      <w:r>
        <w:rPr>
          <w:lang w:eastAsia="ko-KR"/>
        </w:rPr>
        <w:t xml:space="preserve"> this threshold so that </w:t>
      </w:r>
      <w:r>
        <w:rPr>
          <w:lang w:eastAsia="ko-KR"/>
        </w:rPr>
        <w:t xml:space="preserve"> the</w:t>
      </w:r>
      <w:r>
        <w:rPr>
          <w:lang w:eastAsia="ko-KR"/>
        </w:rPr>
        <w:t xml:space="preserve"> UE power consumption is reduced</w:t>
      </w:r>
      <w:r>
        <w:rPr>
          <w:lang w:eastAsia="ko-KR"/>
        </w:rPr>
        <w:t>.</w:t>
      </w:r>
      <w:r>
        <w:rPr>
          <w:rFonts w:eastAsiaTheme="minorEastAsia"/>
          <w:lang w:eastAsia="zh-CN"/>
        </w:rPr>
        <w:t xml:space="preserve">  </w:t>
      </w:r>
      <w:r>
        <w:rPr>
          <w:lang w:eastAsia="ko-KR"/>
        </w:rPr>
        <w:t>For UCI omission rule and priority rule, a given threshold also can be useful. For example,</w:t>
      </w:r>
      <w:r>
        <w:rPr>
          <w:lang w:eastAsia="ko-KR"/>
        </w:rPr>
        <w:t xml:space="preserve"> a</w:t>
      </w:r>
      <w:r>
        <w:rPr>
          <w:lang w:eastAsia="ko-KR"/>
        </w:rPr>
        <w:t xml:space="preserve"> priority of reporting CLI ab</w:t>
      </w:r>
      <w:r>
        <w:rPr>
          <w:lang w:eastAsia="ko-KR"/>
        </w:rPr>
        <w:t>ove the threshold is higher than that of a CSI/</w:t>
      </w:r>
      <w:r>
        <w:rPr>
          <w:lang w:eastAsia="ko-KR"/>
        </w:rPr>
        <w:t xml:space="preserve">CLI under the threshold. </w:t>
      </w:r>
    </w:p>
    <w:p w:rsidR="00CD0F0C" w:rsidRDefault="00A373F8">
      <w:pPr>
        <w:spacing w:after="120" w:line="240" w:lineRule="auto"/>
        <w:jc w:val="both"/>
        <w:rPr>
          <w:rFonts w:eastAsiaTheme="minorEastAsia"/>
          <w:lang w:eastAsia="ko-KR"/>
        </w:rPr>
      </w:pPr>
      <w:r>
        <w:rPr>
          <w:rFonts w:eastAsiaTheme="minorEastAsia"/>
          <w:lang w:eastAsia="zh-CN"/>
        </w:rPr>
        <w:t>In addition,</w:t>
      </w:r>
      <w:r>
        <w:rPr>
          <w:lang w:eastAsia="ko-KR"/>
        </w:rPr>
        <w:t xml:space="preserve"> DL channel quality also can be a trigger condition for UE to conduct SR based L1 measurement and report when CQI/SINR</w:t>
      </w:r>
      <w:r>
        <w:rPr>
          <w:lang w:eastAsia="ko-KR"/>
        </w:rPr>
        <w:t xml:space="preserve"> and/or decoding error </w:t>
      </w:r>
      <w:r>
        <w:rPr>
          <w:lang w:eastAsia="ko-KR"/>
        </w:rPr>
        <w:t>rate meet given threshold</w:t>
      </w:r>
      <w:r>
        <w:rPr>
          <w:lang w:eastAsia="ko-KR"/>
        </w:rPr>
        <w:t>s</w:t>
      </w:r>
      <w:r>
        <w:rPr>
          <w:lang w:eastAsia="ko-KR"/>
        </w:rPr>
        <w:t xml:space="preserve">. </w:t>
      </w:r>
    </w:p>
    <w:p w:rsidR="00CD0F0C" w:rsidRDefault="00A373F8">
      <w:pPr>
        <w:spacing w:after="120" w:line="240" w:lineRule="auto"/>
        <w:jc w:val="both"/>
        <w:rPr>
          <w:rFonts w:ascii="Times" w:eastAsiaTheme="minorEastAsia" w:hAnsi="Times"/>
          <w:b/>
          <w:i/>
          <w:color w:val="000000"/>
        </w:rPr>
      </w:pPr>
      <w:r>
        <w:rPr>
          <w:rFonts w:ascii="Times" w:eastAsiaTheme="minorEastAsia" w:hAnsi="Times"/>
          <w:b/>
          <w:i/>
          <w:color w:val="000000"/>
        </w:rPr>
        <w:t>Proposa</w:t>
      </w:r>
      <w:r>
        <w:rPr>
          <w:rFonts w:ascii="Times" w:eastAsiaTheme="minorEastAsia" w:hAnsi="Times"/>
          <w:b/>
          <w:i/>
          <w:color w:val="000000"/>
        </w:rPr>
        <w:t>l 4: A given threshold of CSI</w:t>
      </w:r>
      <w:r>
        <w:rPr>
          <w:rFonts w:ascii="Times" w:eastAsiaTheme="minorEastAsia" w:hAnsi="Times" w:hint="eastAsia"/>
          <w:b/>
          <w:i/>
          <w:color w:val="000000"/>
          <w:lang w:eastAsia="zh-CN"/>
        </w:rPr>
        <w:t>/</w:t>
      </w:r>
      <w:r>
        <w:rPr>
          <w:rFonts w:ascii="Times" w:eastAsiaTheme="minorEastAsia" w:hAnsi="Times"/>
          <w:b/>
          <w:i/>
          <w:color w:val="000000"/>
        </w:rPr>
        <w:t>CLI measurement result can be provided for L1 CLI report to reduce signaling overhead and power consumption.</w:t>
      </w:r>
    </w:p>
    <w:p w:rsidR="00CD0F0C" w:rsidRDefault="00A373F8">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 xml:space="preserve">gNB-to-gNB </w:t>
      </w:r>
      <w:r>
        <w:rPr>
          <w:rFonts w:ascii="Times New Roman" w:eastAsiaTheme="minorEastAsia" w:hAnsi="Times New Roman" w:cs="Times New Roman" w:hint="eastAsia"/>
          <w:sz w:val="21"/>
          <w:szCs w:val="21"/>
        </w:rPr>
        <w:t>co</w:t>
      </w:r>
      <w:r>
        <w:rPr>
          <w:rFonts w:ascii="Times New Roman" w:eastAsiaTheme="minorEastAsia" w:hAnsi="Times New Roman" w:cs="Times New Roman"/>
          <w:sz w:val="21"/>
          <w:szCs w:val="21"/>
        </w:rPr>
        <w:t>-channel CLI handling schemes</w:t>
      </w:r>
      <w:r>
        <w:rPr>
          <w:rFonts w:ascii="Times New Roman" w:hAnsi="Times New Roman" w:cs="Times New Roman"/>
        </w:rPr>
        <w:t xml:space="preserve"> </w:t>
      </w:r>
    </w:p>
    <w:p w:rsidR="00CD0F0C" w:rsidRDefault="00A373F8">
      <w:pPr>
        <w:pStyle w:val="BodyText"/>
        <w:rPr>
          <w:rFonts w:eastAsiaTheme="minorEastAsia"/>
          <w:b/>
          <w:bCs/>
          <w:u w:val="single"/>
          <w:lang w:eastAsia="zh-CN"/>
        </w:rPr>
      </w:pPr>
      <w:r>
        <w:rPr>
          <w:b/>
          <w:bCs/>
          <w:u w:val="single"/>
        </w:rPr>
        <w:t>Coordinated scheduling</w:t>
      </w:r>
    </w:p>
    <w:p w:rsidR="00CD0F0C" w:rsidRDefault="00A373F8">
      <w:pPr>
        <w:pStyle w:val="BodyText"/>
        <w:rPr>
          <w:rFonts w:eastAsiaTheme="minorEastAsia"/>
          <w:lang w:eastAsia="zh-CN"/>
        </w:rPr>
      </w:pPr>
      <w:r>
        <w:rPr>
          <w:rFonts w:eastAsiaTheme="minorEastAsia" w:hint="eastAsia"/>
          <w:lang w:eastAsia="zh-CN"/>
        </w:rPr>
        <w:t>C</w:t>
      </w:r>
      <w:r>
        <w:rPr>
          <w:rFonts w:eastAsiaTheme="minorEastAsia"/>
          <w:lang w:eastAsia="zh-CN"/>
        </w:rPr>
        <w:t>oordinated scheduling in time and</w:t>
      </w:r>
      <w:r>
        <w:rPr>
          <w:rFonts w:eastAsiaTheme="minorEastAsia" w:hint="eastAsia"/>
          <w:lang w:eastAsia="zh-CN"/>
        </w:rPr>
        <w:t>/</w:t>
      </w:r>
      <w:r>
        <w:rPr>
          <w:rFonts w:eastAsiaTheme="minorEastAsia"/>
          <w:lang w:eastAsia="zh-CN"/>
        </w:rPr>
        <w:t xml:space="preserve">or </w:t>
      </w:r>
      <w:r>
        <w:rPr>
          <w:rFonts w:eastAsiaTheme="minorEastAsia" w:hint="eastAsia"/>
          <w:lang w:eastAsia="zh-CN"/>
        </w:rPr>
        <w:t>frequency</w:t>
      </w:r>
      <w:r>
        <w:rPr>
          <w:rFonts w:eastAsiaTheme="minorEastAsia"/>
          <w:lang w:eastAsia="zh-CN"/>
        </w:rPr>
        <w:t xml:space="preserve"> is beneficial for </w:t>
      </w:r>
      <w:bookmarkStart w:id="7" w:name="_Hlk162278388"/>
      <w:r>
        <w:rPr>
          <w:rFonts w:eastAsiaTheme="minorEastAsia"/>
          <w:lang w:eastAsia="zh-CN"/>
        </w:rPr>
        <w:t>gNB-</w:t>
      </w:r>
      <w:r>
        <w:rPr>
          <w:rFonts w:eastAsiaTheme="minorEastAsia" w:hint="eastAsia"/>
          <w:lang w:eastAsia="zh-CN"/>
        </w:rPr>
        <w:t>to</w:t>
      </w:r>
      <w:r>
        <w:rPr>
          <w:rFonts w:eastAsiaTheme="minorEastAsia"/>
          <w:lang w:eastAsia="zh-CN"/>
        </w:rPr>
        <w:t>-gNB co-</w:t>
      </w:r>
      <w:r>
        <w:rPr>
          <w:rFonts w:eastAsiaTheme="minorEastAsia" w:hint="eastAsia"/>
          <w:lang w:eastAsia="zh-CN"/>
        </w:rPr>
        <w:t>channel</w:t>
      </w:r>
      <w:r>
        <w:rPr>
          <w:rFonts w:eastAsiaTheme="minorEastAsia"/>
          <w:lang w:eastAsia="zh-CN"/>
        </w:rPr>
        <w:t xml:space="preserve"> CLI</w:t>
      </w:r>
      <w:bookmarkEnd w:id="7"/>
      <w:r>
        <w:rPr>
          <w:rFonts w:eastAsiaTheme="minorEastAsia"/>
          <w:lang w:eastAsia="zh-CN"/>
        </w:rPr>
        <w:t xml:space="preserve"> handling through SBFD time and frequency configuration exchange</w:t>
      </w:r>
      <w:r>
        <w:rPr>
          <w:rFonts w:eastAsiaTheme="minorEastAsia" w:hint="eastAsia"/>
          <w:lang w:eastAsia="zh-CN"/>
        </w:rPr>
        <w:t>.</w:t>
      </w:r>
      <w:r>
        <w:rPr>
          <w:rFonts w:eastAsiaTheme="minorEastAsia"/>
          <w:lang w:eastAsia="zh-CN"/>
        </w:rPr>
        <w:t xml:space="preserve"> </w:t>
      </w:r>
      <w:r>
        <w:rPr>
          <w:lang w:eastAsia="zh-CN"/>
        </w:rPr>
        <w:t xml:space="preserve">As the periodicity of intended TDD DL-UL configuration exchange over Xn and F1 interfaces is extended from 10ms to 160ms in Rel-16 CLI-RIM [3] to </w:t>
      </w:r>
      <w:r>
        <w:rPr>
          <w:lang w:eastAsia="zh-CN"/>
        </w:rPr>
        <w:t xml:space="preserve">enhance the gNB coordination in gNB-gNB CLI handling, the same should be done upon </w:t>
      </w:r>
      <w:r>
        <w:rPr>
          <w:rFonts w:eastAsiaTheme="minorEastAsia"/>
          <w:lang w:eastAsia="zh-CN"/>
        </w:rPr>
        <w:t xml:space="preserve">SBFD </w:t>
      </w:r>
      <w:bookmarkStart w:id="8" w:name="_Hlk162276647"/>
      <w:r>
        <w:rPr>
          <w:rFonts w:eastAsiaTheme="minorEastAsia"/>
          <w:lang w:eastAsia="zh-CN"/>
        </w:rPr>
        <w:t>time/frequency configuration</w:t>
      </w:r>
      <w:bookmarkEnd w:id="8"/>
      <w:r>
        <w:rPr>
          <w:rFonts w:eastAsiaTheme="minorEastAsia"/>
          <w:lang w:eastAsia="zh-CN"/>
        </w:rPr>
        <w:t xml:space="preserve"> exchanged over Xn/F1. </w:t>
      </w:r>
    </w:p>
    <w:p w:rsidR="00CD0F0C" w:rsidRDefault="00A373F8">
      <w:pPr>
        <w:pStyle w:val="BodyText"/>
        <w:rPr>
          <w:rFonts w:eastAsiaTheme="minorEastAsia"/>
          <w:b/>
          <w:i/>
          <w:lang w:eastAsia="zh-CN"/>
        </w:rPr>
      </w:pPr>
      <w:r>
        <w:rPr>
          <w:rFonts w:eastAsiaTheme="minorEastAsia"/>
          <w:b/>
          <w:i/>
          <w:lang w:eastAsia="zh-CN"/>
        </w:rPr>
        <w:t>Proposal 5: To support coordinated scheduling between gNBs, SBFD time/frequency configuration that is exchanged over</w:t>
      </w:r>
      <w:r>
        <w:rPr>
          <w:rFonts w:eastAsiaTheme="minorEastAsia"/>
          <w:b/>
          <w:i/>
          <w:lang w:eastAsia="zh-CN"/>
        </w:rPr>
        <w:t xml:space="preserve"> Xn/F1 ha</w:t>
      </w:r>
      <w:r>
        <w:rPr>
          <w:rFonts w:eastAsiaTheme="minorEastAsia"/>
          <w:b/>
          <w:i/>
          <w:lang w:eastAsia="zh-CN"/>
        </w:rPr>
        <w:t>s</w:t>
      </w:r>
      <w:r>
        <w:rPr>
          <w:rFonts w:eastAsiaTheme="minorEastAsia"/>
          <w:b/>
          <w:i/>
          <w:lang w:eastAsia="zh-CN"/>
        </w:rPr>
        <w:t xml:space="preserve"> periodicity up to 160ms</w:t>
      </w:r>
      <w:r>
        <w:rPr>
          <w:rFonts w:eastAsiaTheme="minorEastAsia" w:hint="eastAsia"/>
          <w:b/>
          <w:i/>
          <w:lang w:eastAsia="zh-CN"/>
        </w:rPr>
        <w:t>.</w:t>
      </w:r>
    </w:p>
    <w:p w:rsidR="00CD0F0C" w:rsidRDefault="00A373F8">
      <w:pPr>
        <w:pStyle w:val="BodyText"/>
        <w:rPr>
          <w:rFonts w:eastAsiaTheme="minorEastAsia"/>
          <w:b/>
          <w:bCs/>
          <w:u w:val="single"/>
          <w:lang w:eastAsia="zh-CN"/>
        </w:rPr>
      </w:pPr>
      <w:r>
        <w:rPr>
          <w:b/>
          <w:bCs/>
          <w:u w:val="single"/>
        </w:rPr>
        <w:t>Spatial</w:t>
      </w:r>
      <w:r>
        <w:rPr>
          <w:b/>
          <w:bCs/>
          <w:u w:val="single"/>
        </w:rPr>
        <w:t>-</w:t>
      </w:r>
      <w:r>
        <w:rPr>
          <w:b/>
          <w:bCs/>
          <w:u w:val="single"/>
        </w:rPr>
        <w:t>domain based schemes</w:t>
      </w:r>
    </w:p>
    <w:p w:rsidR="00CD0F0C" w:rsidRDefault="00A373F8">
      <w:pPr>
        <w:pStyle w:val="BodyText"/>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the spatial domain based schemes, Tx beam nulling from the aggressor gNB side has been proved to achieve clear UL UPT gain [2]. 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g</w:t>
      </w:r>
      <w:r>
        <w:rPr>
          <w:rFonts w:eastAsiaTheme="minorEastAsia"/>
          <w:lang w:eastAsia="zh-CN"/>
        </w:rPr>
        <w:t xml:space="preserve">NB-gNB channel measurement-based Tx </w:t>
      </w:r>
      <w:r>
        <w:rPr>
          <w:rFonts w:eastAsiaTheme="minorEastAsia" w:hint="eastAsia"/>
          <w:lang w:eastAsia="zh-CN"/>
        </w:rPr>
        <w:t>beam</w:t>
      </w:r>
      <w:r>
        <w:rPr>
          <w:rFonts w:eastAsiaTheme="minorEastAsia"/>
          <w:lang w:eastAsia="zh-CN"/>
        </w:rPr>
        <w:t xml:space="preserve"> nulling, ther</w:t>
      </w:r>
      <w:r>
        <w:rPr>
          <w:rFonts w:eastAsiaTheme="minorEastAsia"/>
          <w:lang w:eastAsia="zh-CN"/>
        </w:rPr>
        <w:t>e are two possible alternatives:</w:t>
      </w:r>
    </w:p>
    <w:p w:rsidR="00CD0F0C" w:rsidRDefault="00A373F8">
      <w:pPr>
        <w:pStyle w:val="BodyText"/>
        <w:numPr>
          <w:ilvl w:val="0"/>
          <w:numId w:val="16"/>
        </w:numPr>
        <w:rPr>
          <w:rFonts w:eastAsiaTheme="minorEastAsia"/>
          <w:lang w:eastAsia="zh-CN"/>
        </w:rPr>
      </w:pPr>
      <w:r>
        <w:rPr>
          <w:rFonts w:eastAsiaTheme="minorEastAsia" w:hint="eastAsia"/>
          <w:lang w:eastAsia="zh-CN"/>
        </w:rPr>
        <w:t>A</w:t>
      </w:r>
      <w:r>
        <w:rPr>
          <w:rFonts w:eastAsiaTheme="minorEastAsia"/>
          <w:lang w:eastAsia="zh-CN"/>
        </w:rPr>
        <w:t>lt#1</w:t>
      </w:r>
      <w:r>
        <w:rPr>
          <w:rFonts w:eastAsiaTheme="minorEastAsia" w:hint="eastAsia"/>
          <w:lang w:eastAsia="zh-CN"/>
        </w:rPr>
        <w:t>:</w:t>
      </w:r>
      <w:r>
        <w:rPr>
          <w:rFonts w:eastAsiaTheme="minorEastAsia"/>
          <w:lang w:eastAsia="zh-CN"/>
        </w:rPr>
        <w:t xml:space="preserve"> gNB A (victim </w:t>
      </w:r>
      <w:r>
        <w:rPr>
          <w:rFonts w:eastAsiaTheme="minorEastAsia" w:hint="eastAsia"/>
          <w:lang w:eastAsia="zh-CN"/>
        </w:rPr>
        <w:t>g</w:t>
      </w:r>
      <w:r>
        <w:rPr>
          <w:rFonts w:eastAsiaTheme="minorEastAsia"/>
          <w:lang w:eastAsia="zh-CN"/>
        </w:rPr>
        <w:t xml:space="preserve">NB) performs measurement on the RS transmitted from gNB B (aggressor </w:t>
      </w:r>
      <w:r>
        <w:rPr>
          <w:rFonts w:eastAsiaTheme="minorEastAsia" w:hint="eastAsia"/>
          <w:lang w:eastAsia="zh-CN"/>
        </w:rPr>
        <w:t>g</w:t>
      </w:r>
      <w:r>
        <w:rPr>
          <w:rFonts w:eastAsiaTheme="minorEastAsia"/>
          <w:lang w:eastAsia="zh-CN"/>
        </w:rPr>
        <w:t>NB)  and feedback the channel information to gNB B.</w:t>
      </w:r>
    </w:p>
    <w:p w:rsidR="00CD0F0C" w:rsidRDefault="00A373F8">
      <w:pPr>
        <w:pStyle w:val="BodyText"/>
        <w:numPr>
          <w:ilvl w:val="0"/>
          <w:numId w:val="16"/>
        </w:numPr>
        <w:rPr>
          <w:rFonts w:eastAsiaTheme="minorEastAsia"/>
          <w:lang w:eastAsia="zh-CN"/>
        </w:rPr>
      </w:pPr>
      <w:r>
        <w:rPr>
          <w:rFonts w:eastAsiaTheme="minorEastAsia"/>
          <w:lang w:eastAsia="zh-CN"/>
        </w:rPr>
        <w:t xml:space="preserve">Alt#2: gNB B (aggressor </w:t>
      </w:r>
      <w:r>
        <w:rPr>
          <w:rFonts w:eastAsiaTheme="minorEastAsia" w:hint="eastAsia"/>
          <w:lang w:eastAsia="zh-CN"/>
        </w:rPr>
        <w:t>g</w:t>
      </w:r>
      <w:r>
        <w:rPr>
          <w:rFonts w:eastAsiaTheme="minorEastAsia"/>
          <w:lang w:eastAsia="zh-CN"/>
        </w:rPr>
        <w:t xml:space="preserve">NB)  performs measurement on the RS transmitted from gNB A (victim </w:t>
      </w:r>
      <w:r>
        <w:rPr>
          <w:rFonts w:eastAsiaTheme="minorEastAsia" w:hint="eastAsia"/>
          <w:lang w:eastAsia="zh-CN"/>
        </w:rPr>
        <w:t>g</w:t>
      </w:r>
      <w:r>
        <w:rPr>
          <w:rFonts w:eastAsiaTheme="minorEastAsia"/>
          <w:lang w:eastAsia="zh-CN"/>
        </w:rPr>
        <w:t>NB).</w:t>
      </w:r>
    </w:p>
    <w:p w:rsidR="00CD0F0C" w:rsidRDefault="00A373F8">
      <w:pPr>
        <w:pStyle w:val="BodyText"/>
        <w:rPr>
          <w:rFonts w:eastAsiaTheme="minorEastAsia"/>
          <w:lang w:eastAsia="zh-CN"/>
        </w:rPr>
      </w:pPr>
      <w:r>
        <w:rPr>
          <w:rFonts w:eastAsiaTheme="minorEastAsia" w:hint="eastAsia"/>
          <w:lang w:eastAsia="zh-CN"/>
        </w:rPr>
        <w:lastRenderedPageBreak/>
        <w:t>A</w:t>
      </w:r>
      <w:r>
        <w:rPr>
          <w:rFonts w:eastAsiaTheme="minorEastAsia"/>
          <w:lang w:eastAsia="zh-CN"/>
        </w:rPr>
        <w:t xml:space="preserve">lt#1 requires </w:t>
      </w:r>
      <w:r>
        <w:rPr>
          <w:rFonts w:eastAsiaTheme="minorEastAsia"/>
          <w:lang w:eastAsia="zh-CN"/>
        </w:rPr>
        <w:t>additional feedback</w:t>
      </w:r>
      <w:r>
        <w:rPr>
          <w:rFonts w:eastAsiaTheme="minorEastAsia"/>
          <w:lang w:eastAsia="zh-CN"/>
        </w:rPr>
        <w:t xml:space="preserve"> overhead </w:t>
      </w:r>
      <w:r>
        <w:rPr>
          <w:rFonts w:eastAsiaTheme="minorEastAsia"/>
          <w:lang w:eastAsia="zh-CN"/>
        </w:rPr>
        <w:t>while</w:t>
      </w:r>
      <w:r>
        <w:rPr>
          <w:rFonts w:eastAsiaTheme="minorEastAsia"/>
          <w:lang w:eastAsia="zh-CN"/>
        </w:rPr>
        <w:t xml:space="preserve"> Alt#2 </w:t>
      </w:r>
      <w:r>
        <w:rPr>
          <w:rFonts w:eastAsiaTheme="minorEastAsia"/>
          <w:lang w:eastAsia="zh-CN"/>
        </w:rPr>
        <w:t>may not</w:t>
      </w:r>
      <w:r>
        <w:rPr>
          <w:rFonts w:eastAsiaTheme="minorEastAsia"/>
          <w:lang w:eastAsia="zh-CN"/>
        </w:rPr>
        <w:t xml:space="preserve"> be </w:t>
      </w:r>
      <w:r>
        <w:rPr>
          <w:rFonts w:eastAsiaTheme="minorEastAsia"/>
          <w:lang w:eastAsia="zh-CN"/>
        </w:rPr>
        <w:t xml:space="preserve">always </w:t>
      </w:r>
      <w:r>
        <w:rPr>
          <w:rFonts w:eastAsiaTheme="minorEastAsia"/>
          <w:lang w:eastAsia="zh-CN"/>
        </w:rPr>
        <w:t>applicable due to uncertain channel reciprocity</w:t>
      </w:r>
      <w:r>
        <w:rPr>
          <w:rFonts w:eastAsiaTheme="minorEastAsia"/>
          <w:lang w:eastAsia="zh-CN"/>
        </w:rPr>
        <w:t xml:space="preserve"> over different subbands</w:t>
      </w:r>
      <w:r>
        <w:rPr>
          <w:rFonts w:eastAsiaTheme="minorEastAsia"/>
          <w:lang w:eastAsia="zh-CN"/>
        </w:rPr>
        <w:t xml:space="preserve">. From this perspective, Rx </w:t>
      </w:r>
      <w:r>
        <w:rPr>
          <w:rFonts w:eastAsiaTheme="minorEastAsia" w:hint="eastAsia"/>
          <w:lang w:eastAsia="zh-CN"/>
        </w:rPr>
        <w:t>beam</w:t>
      </w:r>
      <w:r>
        <w:rPr>
          <w:rFonts w:eastAsiaTheme="minorEastAsia"/>
          <w:lang w:eastAsia="zh-CN"/>
        </w:rPr>
        <w:t xml:space="preserve"> nulling from the victim gNB side can also be considered to mitigate gNB-to-gNB co-channel CLI with no need </w:t>
      </w:r>
      <w:r>
        <w:rPr>
          <w:rFonts w:eastAsiaTheme="minorEastAsia"/>
          <w:lang w:eastAsia="zh-CN"/>
        </w:rPr>
        <w:t>of</w:t>
      </w:r>
      <w:r>
        <w:rPr>
          <w:rFonts w:eastAsiaTheme="minorEastAsia"/>
          <w:lang w:eastAsia="zh-CN"/>
        </w:rPr>
        <w:t xml:space="preserve"> measurement result</w:t>
      </w:r>
      <w:r>
        <w:rPr>
          <w:rFonts w:eastAsiaTheme="minorEastAsia"/>
          <w:lang w:eastAsia="zh-CN"/>
        </w:rPr>
        <w:t xml:space="preserve"> </w:t>
      </w:r>
      <w:r>
        <w:rPr>
          <w:rFonts w:eastAsiaTheme="minorEastAsia"/>
          <w:lang w:eastAsia="zh-CN"/>
        </w:rPr>
        <w:t xml:space="preserve">feedback. </w:t>
      </w:r>
      <w:r>
        <w:rPr>
          <w:rFonts w:eastAsiaTheme="minorEastAsia"/>
          <w:lang w:eastAsia="zh-CN"/>
        </w:rPr>
        <w:t>Because</w:t>
      </w:r>
      <w:r>
        <w:rPr>
          <w:rFonts w:eastAsiaTheme="minorEastAsia"/>
          <w:lang w:eastAsia="zh-CN"/>
        </w:rPr>
        <w:t xml:space="preserve"> Tx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nulling</w:t>
      </w:r>
      <w:r>
        <w:rPr>
          <w:rFonts w:eastAsiaTheme="minorEastAsia"/>
          <w:lang w:eastAsia="zh-CN"/>
        </w:rPr>
        <w:t xml:space="preserve"> </w:t>
      </w:r>
      <w:r>
        <w:rPr>
          <w:rFonts w:eastAsiaTheme="minorEastAsia"/>
          <w:lang w:eastAsia="zh-CN"/>
        </w:rPr>
        <w:t>may</w:t>
      </w:r>
      <w:r>
        <w:rPr>
          <w:rFonts w:eastAsiaTheme="minorEastAsia"/>
          <w:lang w:eastAsia="zh-CN"/>
        </w:rPr>
        <w:t xml:space="preserve"> </w:t>
      </w:r>
      <w:r>
        <w:rPr>
          <w:rFonts w:eastAsiaTheme="minorEastAsia" w:hint="eastAsia"/>
          <w:lang w:eastAsia="zh-CN"/>
        </w:rPr>
        <w:t>degrade</w:t>
      </w:r>
      <w:r>
        <w:rPr>
          <w:rFonts w:eastAsiaTheme="minorEastAsia"/>
          <w:lang w:eastAsia="zh-CN"/>
        </w:rPr>
        <w:t xml:space="preserve"> the DL performance at the aggressor gNB, which </w:t>
      </w:r>
      <w:r>
        <w:rPr>
          <w:rFonts w:eastAsiaTheme="minorEastAsia"/>
          <w:lang w:eastAsia="zh-CN"/>
        </w:rPr>
        <w:t>can be</w:t>
      </w:r>
      <w:r>
        <w:rPr>
          <w:rFonts w:eastAsiaTheme="minorEastAsia"/>
          <w:lang w:eastAsia="zh-CN"/>
        </w:rPr>
        <w:t xml:space="preserve"> unfair to th</w:t>
      </w:r>
      <w:r>
        <w:rPr>
          <w:rFonts w:eastAsiaTheme="minorEastAsia"/>
          <w:lang w:eastAsia="zh-CN"/>
        </w:rPr>
        <w:t>e served</w:t>
      </w:r>
      <w:r>
        <w:rPr>
          <w:rFonts w:eastAsiaTheme="minorEastAsia"/>
          <w:lang w:eastAsia="zh-CN"/>
        </w:rPr>
        <w:t xml:space="preserve"> DL UE</w:t>
      </w:r>
      <w:r>
        <w:rPr>
          <w:rFonts w:eastAsiaTheme="minorEastAsia"/>
          <w:lang w:eastAsia="zh-CN"/>
        </w:rPr>
        <w:t>s</w:t>
      </w:r>
      <w:r>
        <w:rPr>
          <w:rFonts w:eastAsiaTheme="minorEastAsia" w:hint="eastAsia"/>
          <w:lang w:eastAsia="zh-CN"/>
        </w:rPr>
        <w:t>,</w:t>
      </w:r>
      <w:r>
        <w:rPr>
          <w:rFonts w:eastAsiaTheme="minorEastAsia"/>
          <w:lang w:eastAsia="zh-CN"/>
        </w:rPr>
        <w:t xml:space="preserve"> Rx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nulling</w:t>
      </w:r>
      <w:r>
        <w:rPr>
          <w:rFonts w:eastAsiaTheme="minorEastAsia"/>
          <w:lang w:eastAsia="zh-CN"/>
        </w:rPr>
        <w:t xml:space="preserve"> </w:t>
      </w:r>
      <w:r>
        <w:rPr>
          <w:rFonts w:eastAsiaTheme="minorEastAsia" w:hint="eastAsia"/>
          <w:lang w:eastAsia="zh-CN"/>
        </w:rPr>
        <w:t>seems</w:t>
      </w:r>
      <w:r>
        <w:rPr>
          <w:rFonts w:eastAsiaTheme="minorEastAsia"/>
          <w:lang w:eastAsia="zh-CN"/>
        </w:rPr>
        <w:t xml:space="preserve"> </w:t>
      </w:r>
      <w:r>
        <w:rPr>
          <w:rFonts w:eastAsiaTheme="minorEastAsia" w:hint="eastAsia"/>
          <w:lang w:eastAsia="zh-CN"/>
        </w:rPr>
        <w:t>more</w:t>
      </w:r>
      <w:r>
        <w:rPr>
          <w:rFonts w:eastAsiaTheme="minorEastAsia"/>
          <w:lang w:eastAsia="zh-CN"/>
        </w:rPr>
        <w:t xml:space="preserve"> </w:t>
      </w:r>
      <w:r>
        <w:rPr>
          <w:rFonts w:eastAsiaTheme="minorEastAsia" w:hint="eastAsia"/>
          <w:lang w:eastAsia="zh-CN"/>
        </w:rPr>
        <w:t>useful</w:t>
      </w:r>
      <w:r>
        <w:rPr>
          <w:rFonts w:eastAsiaTheme="minorEastAsia"/>
          <w:lang w:eastAsia="zh-CN"/>
        </w:rPr>
        <w:t xml:space="preserve"> especially when the transmission priority </w:t>
      </w:r>
      <w:r>
        <w:rPr>
          <w:rFonts w:eastAsiaTheme="minorEastAsia" w:hint="eastAsia"/>
          <w:lang w:eastAsia="zh-CN"/>
        </w:rPr>
        <w:t>of</w:t>
      </w:r>
      <w:r>
        <w:rPr>
          <w:rFonts w:eastAsiaTheme="minorEastAsia"/>
          <w:lang w:eastAsia="zh-CN"/>
        </w:rPr>
        <w:t xml:space="preserve"> the aggressor gNB is higher than that of the victim gNB. Thus, Tx </w:t>
      </w:r>
      <w:r>
        <w:rPr>
          <w:rFonts w:eastAsiaTheme="minorEastAsia" w:hint="eastAsia"/>
          <w:lang w:eastAsia="zh-CN"/>
        </w:rPr>
        <w:t>and</w:t>
      </w:r>
      <w:r>
        <w:rPr>
          <w:rFonts w:eastAsiaTheme="minorEastAsia"/>
          <w:lang w:eastAsia="zh-CN"/>
        </w:rPr>
        <w:t xml:space="preserve"> R</w:t>
      </w:r>
      <w:r>
        <w:rPr>
          <w:rFonts w:eastAsiaTheme="minorEastAsia" w:hint="eastAsia"/>
          <w:lang w:eastAsia="zh-CN"/>
        </w:rPr>
        <w:t>x</w:t>
      </w:r>
      <w:r>
        <w:rPr>
          <w:rFonts w:eastAsiaTheme="minorEastAsia"/>
          <w:lang w:eastAsia="zh-CN"/>
        </w:rPr>
        <w:t xml:space="preserve"> beam nulling are all effective in </w:t>
      </w:r>
      <w:r>
        <w:rPr>
          <w:rFonts w:eastAsiaTheme="minorEastAsia"/>
          <w:lang w:eastAsia="zh-CN"/>
        </w:rPr>
        <w:t>individual</w:t>
      </w:r>
      <w:r>
        <w:rPr>
          <w:rFonts w:eastAsiaTheme="minorEastAsia"/>
          <w:lang w:eastAsia="zh-CN"/>
        </w:rPr>
        <w:t xml:space="preserve"> scenarios. </w:t>
      </w:r>
    </w:p>
    <w:p w:rsidR="00CD0F0C" w:rsidRDefault="00A373F8">
      <w:pPr>
        <w:pStyle w:val="BodyText"/>
        <w:rPr>
          <w:rFonts w:eastAsiaTheme="minorEastAsia"/>
          <w:lang w:eastAsia="zh-CN"/>
        </w:rPr>
      </w:pPr>
      <w:r>
        <w:rPr>
          <w:rFonts w:eastAsiaTheme="minorEastAsia"/>
          <w:lang w:eastAsia="zh-CN"/>
        </w:rPr>
        <w:t xml:space="preserve">To perform fair scheduling by selecting Tx </w:t>
      </w:r>
      <w:r>
        <w:rPr>
          <w:rFonts w:eastAsiaTheme="minorEastAsia" w:hint="eastAsia"/>
          <w:lang w:eastAsia="zh-CN"/>
        </w:rPr>
        <w:t>o</w:t>
      </w:r>
      <w:r>
        <w:rPr>
          <w:rFonts w:eastAsiaTheme="minorEastAsia" w:hint="eastAsia"/>
          <w:lang w:eastAsia="zh-CN"/>
        </w:rPr>
        <w:t>r</w:t>
      </w:r>
      <w:r>
        <w:rPr>
          <w:rFonts w:eastAsiaTheme="minorEastAsia"/>
          <w:lang w:eastAsia="zh-CN"/>
        </w:rPr>
        <w:t xml:space="preserve"> Rx beam nulling, CLI mitigation request and response is needed as a way for those </w:t>
      </w:r>
      <w:r>
        <w:rPr>
          <w:rFonts w:eastAsiaTheme="minorEastAsia"/>
          <w:lang w:eastAsia="zh-CN"/>
        </w:rPr>
        <w:t xml:space="preserve">UE with </w:t>
      </w:r>
      <w:r>
        <w:rPr>
          <w:rFonts w:eastAsiaTheme="minorEastAsia"/>
          <w:lang w:eastAsia="zh-CN"/>
        </w:rPr>
        <w:t>unfair</w:t>
      </w:r>
      <w:r>
        <w:rPr>
          <w:rFonts w:eastAsiaTheme="minorEastAsia"/>
          <w:lang w:eastAsia="zh-CN"/>
        </w:rPr>
        <w:t>ly affected</w:t>
      </w:r>
      <w:r>
        <w:rPr>
          <w:rFonts w:eastAsiaTheme="minorEastAsia"/>
          <w:lang w:eastAsia="zh-CN"/>
        </w:rPr>
        <w:t xml:space="preserve"> DL </w:t>
      </w:r>
      <w:r>
        <w:rPr>
          <w:rFonts w:eastAsiaTheme="minorEastAsia"/>
          <w:lang w:eastAsia="zh-CN"/>
        </w:rPr>
        <w:t>performance</w:t>
      </w:r>
      <w:r>
        <w:rPr>
          <w:rFonts w:eastAsiaTheme="minorEastAsia"/>
          <w:lang w:eastAsia="zh-CN"/>
        </w:rPr>
        <w:t xml:space="preserve"> to strive for a better performance. For example, victim gNB </w:t>
      </w:r>
      <w:r>
        <w:rPr>
          <w:rFonts w:eastAsiaTheme="minorEastAsia"/>
          <w:lang w:eastAsia="zh-CN"/>
        </w:rPr>
        <w:t>can</w:t>
      </w:r>
      <w:r>
        <w:rPr>
          <w:rFonts w:eastAsiaTheme="minorEastAsia"/>
          <w:lang w:eastAsia="zh-CN"/>
        </w:rPr>
        <w:t xml:space="preserve"> send CLI mitigation request to ask aggressor gNB  for Tx beam nulli</w:t>
      </w:r>
      <w:r>
        <w:rPr>
          <w:rFonts w:eastAsiaTheme="minorEastAsia"/>
          <w:lang w:eastAsia="zh-CN"/>
        </w:rPr>
        <w:t>ng</w:t>
      </w:r>
      <w:r>
        <w:rPr>
          <w:rFonts w:eastAsiaTheme="minorEastAsia"/>
          <w:lang w:eastAsia="zh-CN"/>
        </w:rPr>
        <w:t xml:space="preserve">; the </w:t>
      </w:r>
      <w:r>
        <w:rPr>
          <w:rFonts w:eastAsiaTheme="minorEastAsia"/>
          <w:lang w:eastAsia="zh-CN"/>
        </w:rPr>
        <w:t xml:space="preserve">aggressor gNB can send a response to </w:t>
      </w:r>
      <w:r>
        <w:rPr>
          <w:rFonts w:eastAsiaTheme="minorEastAsia"/>
          <w:lang w:eastAsia="zh-CN"/>
        </w:rPr>
        <w:t xml:space="preserve">either </w:t>
      </w:r>
      <w:r>
        <w:rPr>
          <w:rFonts w:eastAsiaTheme="minorEastAsia"/>
          <w:lang w:eastAsia="zh-CN"/>
        </w:rPr>
        <w:t xml:space="preserve">reject or </w:t>
      </w:r>
      <w:r>
        <w:rPr>
          <w:rFonts w:eastAsiaTheme="minorEastAsia"/>
          <w:lang w:eastAsia="zh-CN"/>
        </w:rPr>
        <w:t>accept</w:t>
      </w:r>
      <w:r>
        <w:rPr>
          <w:rFonts w:eastAsiaTheme="minorEastAsia"/>
          <w:lang w:eastAsia="zh-CN"/>
        </w:rPr>
        <w:t xml:space="preserve"> th</w:t>
      </w:r>
      <w:r>
        <w:rPr>
          <w:rFonts w:eastAsiaTheme="minorEastAsia"/>
          <w:lang w:eastAsia="zh-CN"/>
        </w:rPr>
        <w:t>e</w:t>
      </w:r>
      <w:r>
        <w:rPr>
          <w:rFonts w:eastAsiaTheme="minorEastAsia"/>
          <w:lang w:eastAsia="zh-CN"/>
        </w:rPr>
        <w:t xml:space="preserve"> request</w:t>
      </w:r>
      <w:r>
        <w:rPr>
          <w:rFonts w:eastAsiaTheme="minorEastAsia"/>
          <w:lang w:eastAsia="zh-CN"/>
        </w:rPr>
        <w:t>;</w:t>
      </w:r>
      <w:r>
        <w:rPr>
          <w:rFonts w:eastAsiaTheme="minorEastAsia"/>
          <w:lang w:eastAsia="zh-CN"/>
        </w:rPr>
        <w:t xml:space="preserve"> </w:t>
      </w:r>
      <w:r>
        <w:rPr>
          <w:rFonts w:eastAsiaTheme="minorEastAsia"/>
          <w:lang w:eastAsia="zh-CN"/>
        </w:rPr>
        <w:t xml:space="preserve">and </w:t>
      </w:r>
      <w:r>
        <w:rPr>
          <w:rFonts w:eastAsiaTheme="minorEastAsia"/>
          <w:lang w:eastAsia="zh-CN"/>
        </w:rPr>
        <w:t>v</w:t>
      </w:r>
      <w:r>
        <w:rPr>
          <w:rFonts w:eastAsiaTheme="minorEastAsia" w:hint="eastAsia"/>
          <w:lang w:eastAsia="zh-CN"/>
        </w:rPr>
        <w:t>ictim</w:t>
      </w:r>
      <w:r>
        <w:rPr>
          <w:rFonts w:eastAsiaTheme="minorEastAsia"/>
          <w:lang w:eastAsia="zh-CN"/>
        </w:rPr>
        <w:t xml:space="preserve"> </w:t>
      </w:r>
      <w:r>
        <w:rPr>
          <w:rFonts w:eastAsiaTheme="minorEastAsia"/>
          <w:lang w:eastAsia="zh-CN"/>
        </w:rPr>
        <w:t>gNB can</w:t>
      </w:r>
      <w:r>
        <w:rPr>
          <w:rFonts w:eastAsiaTheme="minorEastAsia"/>
          <w:lang w:eastAsia="zh-CN"/>
        </w:rPr>
        <w:t xml:space="preserve"> </w:t>
      </w:r>
      <w:r>
        <w:rPr>
          <w:rFonts w:eastAsiaTheme="minorEastAsia" w:hint="eastAsia"/>
          <w:lang w:eastAsia="zh-CN"/>
        </w:rPr>
        <w:t>perform</w:t>
      </w:r>
      <w:r>
        <w:rPr>
          <w:rFonts w:eastAsiaTheme="minorEastAsia"/>
          <w:lang w:eastAsia="zh-CN"/>
        </w:rPr>
        <w:t xml:space="preserve"> R</w:t>
      </w:r>
      <w:r>
        <w:rPr>
          <w:rFonts w:eastAsiaTheme="minorEastAsia" w:hint="eastAsia"/>
          <w:lang w:eastAsia="zh-CN"/>
        </w:rPr>
        <w:t>x</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nulling</w:t>
      </w:r>
      <w:r>
        <w:rPr>
          <w:rFonts w:eastAsiaTheme="minorEastAsia"/>
          <w:lang w:eastAsia="zh-CN"/>
        </w:rPr>
        <w:t xml:space="preserve"> if aggressor</w:t>
      </w:r>
      <w:r>
        <w:rPr>
          <w:rFonts w:eastAsiaTheme="minorEastAsia"/>
          <w:lang w:eastAsia="zh-CN"/>
        </w:rPr>
        <w:t xml:space="preserve"> gNB</w:t>
      </w:r>
      <w:r>
        <w:rPr>
          <w:rFonts w:eastAsiaTheme="minorEastAsia"/>
          <w:lang w:eastAsia="zh-CN"/>
        </w:rPr>
        <w:t xml:space="preserve"> ignore</w:t>
      </w:r>
      <w:r>
        <w:rPr>
          <w:rFonts w:eastAsiaTheme="minorEastAsia"/>
          <w:lang w:eastAsia="zh-CN"/>
        </w:rPr>
        <w:t>s</w:t>
      </w:r>
      <w:r>
        <w:rPr>
          <w:rFonts w:eastAsiaTheme="minorEastAsia"/>
          <w:lang w:eastAsia="zh-CN"/>
        </w:rPr>
        <w:t xml:space="preserve"> or reject</w:t>
      </w:r>
      <w:r>
        <w:rPr>
          <w:rFonts w:eastAsiaTheme="minorEastAsia"/>
          <w:lang w:eastAsia="zh-CN"/>
        </w:rPr>
        <w:t>s</w:t>
      </w:r>
      <w:r>
        <w:rPr>
          <w:rFonts w:eastAsiaTheme="minorEastAsia"/>
          <w:lang w:eastAsia="zh-CN"/>
        </w:rPr>
        <w:t xml:space="preserve"> its request.</w:t>
      </w:r>
    </w:p>
    <w:p w:rsidR="00CD0F0C" w:rsidRDefault="00A373F8">
      <w:pPr>
        <w:pStyle w:val="BodyText"/>
        <w:rPr>
          <w:rFonts w:eastAsiaTheme="minorEastAsia"/>
          <w:b/>
          <w:i/>
          <w:lang w:eastAsia="zh-CN"/>
        </w:rPr>
      </w:pPr>
      <w:r>
        <w:rPr>
          <w:rFonts w:eastAsiaTheme="minorEastAsia"/>
          <w:b/>
          <w:i/>
          <w:lang w:eastAsia="zh-CN"/>
        </w:rPr>
        <w:t>Proposal 6</w:t>
      </w:r>
      <w:r>
        <w:rPr>
          <w:rFonts w:eastAsiaTheme="minorEastAsia"/>
          <w:b/>
          <w:i/>
          <w:lang w:eastAsia="zh-CN"/>
        </w:rPr>
        <w:t>: Both Tx</w:t>
      </w:r>
      <w:r>
        <w:rPr>
          <w:rFonts w:eastAsiaTheme="minorEastAsia"/>
          <w:b/>
          <w:i/>
          <w:lang w:eastAsia="zh-CN"/>
        </w:rPr>
        <w:t xml:space="preserve">-beam nulling </w:t>
      </w:r>
      <w:r>
        <w:rPr>
          <w:rFonts w:eastAsiaTheme="minorEastAsia" w:hint="eastAsia"/>
          <w:b/>
          <w:i/>
          <w:lang w:eastAsia="zh-CN"/>
        </w:rPr>
        <w:t>and</w:t>
      </w:r>
      <w:r>
        <w:rPr>
          <w:rFonts w:eastAsiaTheme="minorEastAsia"/>
          <w:b/>
          <w:i/>
          <w:lang w:eastAsia="zh-CN"/>
        </w:rPr>
        <w:t xml:space="preserve"> R</w:t>
      </w:r>
      <w:r>
        <w:rPr>
          <w:rFonts w:eastAsiaTheme="minorEastAsia" w:hint="eastAsia"/>
          <w:b/>
          <w:i/>
          <w:lang w:eastAsia="zh-CN"/>
        </w:rPr>
        <w:t>x</w:t>
      </w:r>
      <w:r>
        <w:rPr>
          <w:rFonts w:eastAsiaTheme="minorEastAsia"/>
          <w:b/>
          <w:i/>
          <w:lang w:eastAsia="zh-CN"/>
        </w:rPr>
        <w:t>-</w:t>
      </w:r>
      <w:r>
        <w:rPr>
          <w:rFonts w:eastAsiaTheme="minorEastAsia"/>
          <w:b/>
          <w:i/>
          <w:lang w:eastAsia="zh-CN"/>
        </w:rPr>
        <w:t xml:space="preserve">beam nulling </w:t>
      </w:r>
      <w:r>
        <w:rPr>
          <w:rFonts w:eastAsiaTheme="minorEastAsia"/>
          <w:b/>
          <w:i/>
          <w:lang w:eastAsia="zh-CN"/>
        </w:rPr>
        <w:t>are</w:t>
      </w:r>
      <w:r>
        <w:rPr>
          <w:rFonts w:eastAsiaTheme="minorEastAsia"/>
          <w:b/>
          <w:i/>
          <w:lang w:eastAsia="zh-CN"/>
        </w:rPr>
        <w:t xml:space="preserve"> considered </w:t>
      </w:r>
      <w:r>
        <w:rPr>
          <w:rFonts w:eastAsiaTheme="minorEastAsia"/>
          <w:b/>
          <w:i/>
          <w:lang w:eastAsia="zh-CN"/>
        </w:rPr>
        <w:t>in</w:t>
      </w:r>
      <w:r>
        <w:rPr>
          <w:rFonts w:eastAsiaTheme="minorEastAsia"/>
          <w:b/>
          <w:i/>
          <w:lang w:eastAsia="zh-CN"/>
        </w:rPr>
        <w:t xml:space="preserve"> spatial</w:t>
      </w:r>
      <w:r>
        <w:rPr>
          <w:rFonts w:eastAsiaTheme="minorEastAsia"/>
          <w:b/>
          <w:i/>
          <w:lang w:eastAsia="zh-CN"/>
        </w:rPr>
        <w:t>-</w:t>
      </w:r>
      <w:r>
        <w:rPr>
          <w:rFonts w:eastAsiaTheme="minorEastAsia"/>
          <w:b/>
          <w:i/>
          <w:lang w:eastAsia="zh-CN"/>
        </w:rPr>
        <w:t>domain based CLI handling schemes.</w:t>
      </w:r>
    </w:p>
    <w:p w:rsidR="00CD0F0C" w:rsidRDefault="00A373F8">
      <w:pPr>
        <w:pStyle w:val="BodyText"/>
        <w:numPr>
          <w:ilvl w:val="0"/>
          <w:numId w:val="17"/>
        </w:numPr>
        <w:tabs>
          <w:tab w:val="clear" w:pos="420"/>
          <w:tab w:val="left" w:pos="800"/>
        </w:tabs>
        <w:ind w:left="800"/>
        <w:rPr>
          <w:rFonts w:eastAsiaTheme="minorEastAsia"/>
          <w:b/>
          <w:i/>
          <w:lang w:eastAsia="zh-CN"/>
        </w:rPr>
      </w:pPr>
      <w:r>
        <w:rPr>
          <w:rFonts w:eastAsiaTheme="minorEastAsia"/>
          <w:b/>
          <w:i/>
          <w:lang w:eastAsia="zh-CN"/>
        </w:rPr>
        <w:t>CLI mitigation request</w:t>
      </w:r>
      <w:r>
        <w:rPr>
          <w:rFonts w:eastAsiaTheme="minorEastAsia"/>
          <w:b/>
          <w:i/>
          <w:lang w:eastAsia="zh-CN"/>
        </w:rPr>
        <w:t>-and-response handshake signaling helps both to work jointly and efficiently</w:t>
      </w:r>
      <w:r>
        <w:rPr>
          <w:rFonts w:eastAsiaTheme="minorEastAsia"/>
          <w:b/>
          <w:i/>
          <w:lang w:eastAsia="zh-CN"/>
        </w:rPr>
        <w:t>.</w:t>
      </w:r>
    </w:p>
    <w:p w:rsidR="00CD0F0C" w:rsidRDefault="00A373F8">
      <w:pPr>
        <w:pStyle w:val="BodyText"/>
        <w:rPr>
          <w:rFonts w:eastAsiaTheme="minorEastAsia"/>
          <w:b/>
          <w:bCs/>
          <w:u w:val="single"/>
          <w:lang w:eastAsia="zh-CN"/>
        </w:rPr>
      </w:pPr>
      <w:r>
        <w:rPr>
          <w:b/>
          <w:bCs/>
          <w:u w:val="single"/>
        </w:rPr>
        <w:t>UL resource muting</w:t>
      </w:r>
    </w:p>
    <w:p w:rsidR="00CD0F0C" w:rsidRDefault="00A373F8">
      <w:pPr>
        <w:spacing w:after="120" w:line="240" w:lineRule="auto"/>
        <w:jc w:val="both"/>
        <w:rPr>
          <w:rFonts w:ascii="Times" w:eastAsiaTheme="minorEastAsia" w:hAnsi="Times"/>
          <w:color w:val="000000"/>
        </w:rPr>
      </w:pPr>
      <w:r>
        <w:rPr>
          <w:rFonts w:ascii="Times" w:eastAsiaTheme="minorEastAsia" w:hAnsi="Times"/>
          <w:color w:val="000000"/>
          <w:lang w:eastAsia="zh-CN"/>
        </w:rPr>
        <w:t>For enhancement of gNB-to-gNB co-channel CLI measurement</w:t>
      </w:r>
      <w:r>
        <w:rPr>
          <w:rFonts w:ascii="Times" w:eastAsiaTheme="minorEastAsia" w:hAnsi="Times" w:hint="eastAsia"/>
          <w:color w:val="000000"/>
          <w:lang w:eastAsia="zh-CN"/>
        </w:rPr>
        <w:t>,</w:t>
      </w:r>
      <w:r>
        <w:rPr>
          <w:rFonts w:ascii="Times" w:eastAsiaTheme="minorEastAsia" w:hAnsi="Times"/>
          <w:color w:val="000000"/>
          <w:lang w:eastAsia="zh-CN"/>
        </w:rPr>
        <w:t xml:space="preserve"> UL resource muting can be useful for accurat</w:t>
      </w:r>
      <w:r>
        <w:rPr>
          <w:rFonts w:ascii="Times" w:eastAsiaTheme="minorEastAsia" w:hAnsi="Times"/>
          <w:color w:val="000000"/>
          <w:lang w:eastAsia="zh-CN"/>
        </w:rPr>
        <w:t xml:space="preserve">e gNB-to-gNB CLI measurement. And for the implementation, transparent UL resource muting method is preferred since it is just a gNB implementation and </w:t>
      </w:r>
      <w:r>
        <w:rPr>
          <w:rFonts w:ascii="Times" w:eastAsiaTheme="minorEastAsia" w:hAnsi="Times"/>
          <w:color w:val="000000"/>
        </w:rPr>
        <w:t xml:space="preserve">should </w:t>
      </w:r>
      <w:r>
        <w:rPr>
          <w:rFonts w:ascii="Times" w:eastAsiaTheme="minorEastAsia" w:hAnsi="Times"/>
          <w:color w:val="000000"/>
        </w:rPr>
        <w:t xml:space="preserve">not </w:t>
      </w:r>
      <w:r>
        <w:rPr>
          <w:rFonts w:ascii="Times" w:eastAsiaTheme="minorEastAsia" w:hAnsi="Times"/>
          <w:color w:val="000000"/>
        </w:rPr>
        <w:t>rely on cooperation from new UE behavior which depends on UE capability; otherwise there is no</w:t>
      </w:r>
      <w:r>
        <w:rPr>
          <w:rFonts w:ascii="Times" w:eastAsiaTheme="minorEastAsia" w:hAnsi="Times"/>
          <w:color w:val="000000"/>
        </w:rPr>
        <w:t xml:space="preserve"> guarantee at the time of network planning/deployment that this network-side function can be fulfilled at a time on-demand.</w:t>
      </w:r>
    </w:p>
    <w:p w:rsidR="00CD0F0C" w:rsidRDefault="00A373F8">
      <w:pPr>
        <w:spacing w:after="120" w:line="240" w:lineRule="auto"/>
        <w:jc w:val="both"/>
        <w:rPr>
          <w:rFonts w:eastAsiaTheme="minorEastAsia"/>
          <w:b/>
          <w:i/>
          <w:lang w:eastAsia="zh-CN"/>
        </w:rPr>
      </w:pPr>
      <w:r>
        <w:rPr>
          <w:rFonts w:ascii="Times" w:eastAsiaTheme="minorEastAsia" w:hAnsi="Times"/>
          <w:b/>
          <w:i/>
          <w:color w:val="000000"/>
          <w:lang w:eastAsia="zh-CN"/>
        </w:rPr>
        <w:t xml:space="preserve">Proposal </w:t>
      </w:r>
      <w:r>
        <w:rPr>
          <w:rFonts w:ascii="Times" w:eastAsiaTheme="minorEastAsia" w:hAnsi="Times"/>
          <w:b/>
          <w:i/>
          <w:color w:val="000000"/>
          <w:lang w:eastAsia="zh-CN"/>
        </w:rPr>
        <w:t>7</w:t>
      </w:r>
      <w:r>
        <w:rPr>
          <w:rFonts w:ascii="Times" w:eastAsiaTheme="minorEastAsia" w:hAnsi="Times"/>
          <w:b/>
          <w:i/>
          <w:color w:val="000000"/>
          <w:lang w:eastAsia="zh-CN"/>
        </w:rPr>
        <w:t>:</w:t>
      </w:r>
      <w:r>
        <w:t xml:space="preserve"> </w:t>
      </w:r>
      <w:r>
        <w:rPr>
          <w:rFonts w:ascii="Times" w:eastAsiaTheme="minorEastAsia" w:hAnsi="Times"/>
          <w:b/>
          <w:i/>
          <w:color w:val="000000"/>
          <w:lang w:eastAsia="zh-CN"/>
        </w:rPr>
        <w:t xml:space="preserve">Support transparent UL resource muting for </w:t>
      </w:r>
      <w:r>
        <w:rPr>
          <w:rFonts w:ascii="Times" w:eastAsiaTheme="minorEastAsia" w:hAnsi="Times"/>
          <w:b/>
          <w:i/>
          <w:color w:val="000000"/>
          <w:lang w:eastAsia="zh-CN"/>
        </w:rPr>
        <w:t>inter-gNB</w:t>
      </w:r>
      <w:r>
        <w:rPr>
          <w:rFonts w:ascii="Times" w:eastAsiaTheme="minorEastAsia" w:hAnsi="Times"/>
          <w:b/>
          <w:i/>
          <w:color w:val="000000"/>
          <w:lang w:eastAsia="zh-CN"/>
        </w:rPr>
        <w:t xml:space="preserve"> CLI measurement.</w:t>
      </w:r>
    </w:p>
    <w:p w:rsidR="00CD0F0C" w:rsidRDefault="00A373F8">
      <w:pPr>
        <w:pStyle w:val="Heading1"/>
        <w:spacing w:line="264" w:lineRule="auto"/>
        <w:jc w:val="both"/>
        <w:rPr>
          <w:rFonts w:ascii="Times New Roman" w:hAnsi="Times New Roman" w:cs="Times New Roman"/>
        </w:rPr>
      </w:pPr>
      <w:bookmarkStart w:id="9" w:name="_GoBack"/>
      <w:bookmarkEnd w:id="9"/>
      <w:r>
        <w:rPr>
          <w:rFonts w:ascii="Times New Roman" w:hAnsi="Times New Roman" w:cs="Times New Roman"/>
        </w:rPr>
        <w:t xml:space="preserve">Conclusions </w:t>
      </w:r>
    </w:p>
    <w:p w:rsidR="00CD0F0C" w:rsidRDefault="00A373F8" w:rsidP="00A373F8">
      <w:pPr>
        <w:pStyle w:val="BodyText"/>
        <w:spacing w:beforeLines="50" w:line="264" w:lineRule="auto"/>
        <w:rPr>
          <w:rFonts w:eastAsia="SimSun"/>
          <w:iCs/>
          <w:szCs w:val="20"/>
          <w:lang w:eastAsia="zh-CN"/>
        </w:rPr>
      </w:pPr>
      <w:r>
        <w:rPr>
          <w:rFonts w:eastAsia="SimSun"/>
          <w:lang w:eastAsia="zh-CN"/>
        </w:rPr>
        <w:t>In this contribution, we discuss the</w:t>
      </w:r>
      <w:r>
        <w:rPr>
          <w:rFonts w:eastAsia="SimSun"/>
        </w:rPr>
        <w:t xml:space="preserve"> enhancements for CLI handling</w:t>
      </w:r>
      <w:r>
        <w:rPr>
          <w:rFonts w:eastAsia="SimSun"/>
          <w:lang w:eastAsia="zh-CN"/>
        </w:rPr>
        <w:t xml:space="preserve"> with </w:t>
      </w:r>
      <w:r>
        <w:rPr>
          <w:rFonts w:eastAsia="SimSun"/>
          <w:iCs/>
          <w:szCs w:val="20"/>
          <w:lang w:eastAsia="zh-CN"/>
        </w:rPr>
        <w:t>following proposals and observations:</w:t>
      </w:r>
    </w:p>
    <w:p w:rsidR="00CD0F0C" w:rsidRDefault="00A373F8" w:rsidP="00A373F8">
      <w:pPr>
        <w:pStyle w:val="BodyText"/>
        <w:spacing w:beforeLines="50" w:line="264" w:lineRule="auto"/>
        <w:rPr>
          <w:rFonts w:eastAsia="SimSun"/>
          <w:i/>
          <w:szCs w:val="20"/>
          <w:u w:val="single"/>
          <w:lang w:eastAsia="zh-CN"/>
        </w:rPr>
      </w:pPr>
      <w:r>
        <w:rPr>
          <w:rFonts w:eastAsia="SimSun"/>
          <w:i/>
          <w:szCs w:val="20"/>
          <w:u w:val="single"/>
          <w:lang w:eastAsia="zh-CN"/>
        </w:rPr>
        <w:t xml:space="preserve">For </w:t>
      </w:r>
      <w:r>
        <w:rPr>
          <w:rFonts w:eastAsia="SimSun"/>
          <w:i/>
          <w:szCs w:val="20"/>
          <w:u w:val="single"/>
          <w:lang w:eastAsia="zh-CN"/>
        </w:rPr>
        <w:t>adjacent-channel</w:t>
      </w:r>
      <w:r>
        <w:rPr>
          <w:rFonts w:eastAsia="SimSun"/>
          <w:i/>
          <w:szCs w:val="20"/>
          <w:u w:val="single"/>
          <w:lang w:eastAsia="zh-CN"/>
        </w:rPr>
        <w:t xml:space="preserve"> CLI handling: </w:t>
      </w:r>
    </w:p>
    <w:p w:rsidR="00CD0F0C" w:rsidRDefault="00A373F8">
      <w:pPr>
        <w:pStyle w:val="BodyText"/>
        <w:rPr>
          <w:rFonts w:ascii="Times" w:eastAsiaTheme="minorEastAsia" w:hAnsi="Times"/>
          <w:b/>
          <w:i/>
          <w:color w:val="000000"/>
          <w:lang w:eastAsia="zh-CN"/>
        </w:rPr>
      </w:pPr>
      <w:r>
        <w:rPr>
          <w:rFonts w:ascii="Times" w:eastAsiaTheme="minorEastAsia" w:hAnsi="Times"/>
          <w:b/>
          <w:i/>
          <w:color w:val="000000"/>
          <w:lang w:eastAsia="zh-CN"/>
        </w:rPr>
        <w:t xml:space="preserve">Observation 1: CLI measurement </w:t>
      </w:r>
      <w:r>
        <w:rPr>
          <w:rFonts w:ascii="Times" w:eastAsiaTheme="minorEastAsia" w:hAnsi="Times"/>
          <w:b/>
          <w:i/>
          <w:color w:val="000000"/>
          <w:lang w:eastAsia="zh-CN"/>
        </w:rPr>
        <w:t xml:space="preserve">based on RS sequence signature </w:t>
      </w:r>
      <w:r>
        <w:rPr>
          <w:rFonts w:ascii="Times" w:eastAsiaTheme="minorEastAsia" w:hAnsi="Times"/>
          <w:b/>
          <w:i/>
          <w:color w:val="000000"/>
          <w:lang w:eastAsia="zh-CN"/>
        </w:rPr>
        <w:t>is no</w:t>
      </w:r>
      <w:r>
        <w:rPr>
          <w:rFonts w:ascii="Times" w:eastAsiaTheme="minorEastAsia" w:hAnsi="Times"/>
          <w:b/>
          <w:i/>
          <w:color w:val="000000"/>
          <w:lang w:eastAsia="zh-CN"/>
        </w:rPr>
        <w:t>t</w:t>
      </w:r>
      <w:r>
        <w:rPr>
          <w:rFonts w:ascii="Times" w:eastAsiaTheme="minorEastAsia" w:hAnsi="Times"/>
          <w:b/>
          <w:i/>
          <w:color w:val="000000"/>
          <w:lang w:eastAsia="zh-CN"/>
        </w:rPr>
        <w:t xml:space="preserve"> applicable </w:t>
      </w:r>
      <w:r>
        <w:rPr>
          <w:rFonts w:ascii="Times" w:eastAsiaTheme="minorEastAsia" w:hAnsi="Times"/>
          <w:b/>
          <w:i/>
          <w:color w:val="000000"/>
          <w:lang w:eastAsia="zh-CN"/>
        </w:rPr>
        <w:t>to adjacent-channel CLI handling</w:t>
      </w:r>
      <w:r>
        <w:rPr>
          <w:rFonts w:ascii="Times" w:eastAsiaTheme="minorEastAsia" w:hAnsi="Times"/>
          <w:b/>
          <w:i/>
          <w:color w:val="000000"/>
          <w:lang w:eastAsia="zh-CN"/>
        </w:rPr>
        <w:t>.</w:t>
      </w:r>
      <w:r>
        <w:rPr>
          <w:rFonts w:ascii="Times" w:eastAsiaTheme="minorEastAsia" w:hAnsi="Times"/>
          <w:b/>
          <w:i/>
          <w:color w:val="000000"/>
          <w:lang w:eastAsia="zh-CN"/>
        </w:rPr>
        <w:t xml:space="preserve"> The following CLI schemes and fu</w:t>
      </w:r>
      <w:r>
        <w:rPr>
          <w:rFonts w:ascii="Times" w:eastAsiaTheme="minorEastAsia" w:hAnsi="Times"/>
          <w:b/>
          <w:i/>
          <w:color w:val="000000"/>
          <w:lang w:eastAsia="zh-CN"/>
        </w:rPr>
        <w:t xml:space="preserve">nctional components that are currently discussed in AI9.3.3 for co-channel CLI do not require CLI measurement using RS sequence signature: </w:t>
      </w:r>
    </w:p>
    <w:p w:rsidR="00CD0F0C" w:rsidRDefault="00A373F8">
      <w:pPr>
        <w:pStyle w:val="BodyText"/>
        <w:numPr>
          <w:ilvl w:val="0"/>
          <w:numId w:val="13"/>
        </w:numPr>
        <w:tabs>
          <w:tab w:val="clear" w:pos="420"/>
          <w:tab w:val="left" w:pos="800"/>
        </w:tabs>
        <w:ind w:left="800"/>
        <w:rPr>
          <w:rFonts w:ascii="Times" w:eastAsiaTheme="minorEastAsia" w:hAnsi="Times"/>
          <w:b/>
          <w:i/>
          <w:color w:val="000000"/>
          <w:lang w:eastAsia="zh-CN"/>
        </w:rPr>
      </w:pPr>
      <w:r>
        <w:rPr>
          <w:rFonts w:ascii="Times" w:eastAsiaTheme="minorEastAsia" w:hAnsi="Times"/>
          <w:b/>
          <w:i/>
          <w:color w:val="000000"/>
          <w:lang w:eastAsia="zh-CN"/>
        </w:rPr>
        <w:t>Inter-UE CLI-RSSI measurement within DL subband (for inter-UE CLI)</w:t>
      </w:r>
    </w:p>
    <w:p w:rsidR="00CD0F0C" w:rsidRDefault="00A373F8">
      <w:pPr>
        <w:pStyle w:val="BodyText"/>
        <w:numPr>
          <w:ilvl w:val="0"/>
          <w:numId w:val="13"/>
        </w:numPr>
        <w:tabs>
          <w:tab w:val="clear" w:pos="420"/>
          <w:tab w:val="left" w:pos="800"/>
        </w:tabs>
        <w:ind w:left="800"/>
        <w:rPr>
          <w:rFonts w:ascii="Times" w:eastAsiaTheme="minorEastAsia" w:hAnsi="Times"/>
          <w:b/>
          <w:i/>
          <w:color w:val="000000"/>
          <w:lang w:eastAsia="zh-CN"/>
        </w:rPr>
      </w:pPr>
      <w:r>
        <w:rPr>
          <w:rFonts w:eastAsiaTheme="minorEastAsia"/>
          <w:b/>
          <w:i/>
          <w:lang w:eastAsia="zh-CN"/>
        </w:rPr>
        <w:t>Inter-gNB CLI measurement using transparent UL re</w:t>
      </w:r>
      <w:r>
        <w:rPr>
          <w:rFonts w:eastAsiaTheme="minorEastAsia"/>
          <w:b/>
          <w:i/>
          <w:lang w:eastAsia="zh-CN"/>
        </w:rPr>
        <w:t>source muting (for inter-gNB CLI)</w:t>
      </w:r>
    </w:p>
    <w:p w:rsidR="00CD0F0C" w:rsidRDefault="00A373F8">
      <w:pPr>
        <w:pStyle w:val="BodyText"/>
        <w:numPr>
          <w:ilvl w:val="0"/>
          <w:numId w:val="13"/>
        </w:numPr>
        <w:tabs>
          <w:tab w:val="clear" w:pos="420"/>
          <w:tab w:val="left" w:pos="800"/>
        </w:tabs>
        <w:ind w:left="800"/>
        <w:rPr>
          <w:rFonts w:ascii="Times" w:eastAsiaTheme="minorEastAsia" w:hAnsi="Times"/>
          <w:b/>
          <w:i/>
          <w:color w:val="000000"/>
          <w:lang w:eastAsia="zh-CN"/>
        </w:rPr>
      </w:pPr>
      <w:r>
        <w:rPr>
          <w:rFonts w:eastAsiaTheme="minorEastAsia"/>
          <w:b/>
          <w:i/>
          <w:lang w:eastAsia="zh-CN"/>
        </w:rPr>
        <w:t>C</w:t>
      </w:r>
      <w:r>
        <w:rPr>
          <w:rFonts w:eastAsiaTheme="minorEastAsia"/>
          <w:b/>
          <w:i/>
          <w:lang w:eastAsia="zh-CN"/>
        </w:rPr>
        <w:t xml:space="preserve">oordinated scheduling </w:t>
      </w:r>
      <w:r>
        <w:rPr>
          <w:rFonts w:eastAsiaTheme="minorEastAsia"/>
          <w:b/>
          <w:i/>
          <w:lang w:eastAsia="zh-CN"/>
        </w:rPr>
        <w:t xml:space="preserve">of </w:t>
      </w:r>
      <w:r>
        <w:rPr>
          <w:rFonts w:eastAsiaTheme="minorEastAsia"/>
          <w:b/>
          <w:i/>
          <w:lang w:eastAsia="zh-CN"/>
        </w:rPr>
        <w:t>time-frequency resource</w:t>
      </w:r>
      <w:r>
        <w:rPr>
          <w:rFonts w:eastAsiaTheme="minorEastAsia"/>
          <w:b/>
          <w:i/>
          <w:lang w:eastAsia="zh-CN"/>
        </w:rPr>
        <w:t xml:space="preserve"> (for both inter-UE CLI and inter-gNB CLI) </w:t>
      </w:r>
    </w:p>
    <w:p w:rsidR="00CD0F0C" w:rsidRDefault="00A373F8">
      <w:pPr>
        <w:pStyle w:val="BodyText"/>
        <w:numPr>
          <w:ilvl w:val="0"/>
          <w:numId w:val="13"/>
        </w:numPr>
        <w:tabs>
          <w:tab w:val="clear" w:pos="420"/>
          <w:tab w:val="left" w:pos="800"/>
        </w:tabs>
        <w:ind w:left="800"/>
        <w:rPr>
          <w:rFonts w:ascii="Times" w:eastAsiaTheme="minorEastAsia" w:hAnsi="Times"/>
          <w:b/>
          <w:i/>
          <w:color w:val="000000"/>
          <w:lang w:eastAsia="zh-CN"/>
        </w:rPr>
      </w:pPr>
      <w:r>
        <w:rPr>
          <w:rFonts w:eastAsiaTheme="minorEastAsia"/>
          <w:b/>
          <w:i/>
          <w:lang w:eastAsia="zh-CN"/>
        </w:rPr>
        <w:t>Beam nulling (for inter-gNB CLI)</w:t>
      </w:r>
    </w:p>
    <w:p w:rsidR="00CD0F0C" w:rsidRDefault="00CD0F0C" w:rsidP="00A373F8">
      <w:pPr>
        <w:pStyle w:val="BodyText"/>
        <w:spacing w:beforeLines="50" w:line="264" w:lineRule="auto"/>
        <w:rPr>
          <w:rFonts w:eastAsia="SimSun"/>
          <w:iCs/>
          <w:szCs w:val="20"/>
          <w:lang w:eastAsia="zh-CN"/>
        </w:rPr>
      </w:pPr>
    </w:p>
    <w:p w:rsidR="00CD0F0C" w:rsidRDefault="00A373F8" w:rsidP="00A373F8">
      <w:pPr>
        <w:pStyle w:val="BodyText"/>
        <w:spacing w:beforeLines="50" w:line="264" w:lineRule="auto"/>
        <w:rPr>
          <w:rFonts w:eastAsia="SimSun"/>
          <w:i/>
          <w:szCs w:val="20"/>
          <w:u w:val="single"/>
          <w:lang w:eastAsia="zh-CN"/>
        </w:rPr>
      </w:pPr>
      <w:r>
        <w:rPr>
          <w:rFonts w:eastAsia="SimSun"/>
          <w:i/>
          <w:szCs w:val="20"/>
          <w:u w:val="single"/>
          <w:lang w:eastAsia="zh-CN"/>
        </w:rPr>
        <w:t xml:space="preserve">For UE-to-UE </w:t>
      </w:r>
      <w:r>
        <w:rPr>
          <w:rFonts w:eastAsia="SimSun"/>
          <w:i/>
          <w:szCs w:val="20"/>
          <w:u w:val="single"/>
          <w:lang w:eastAsia="zh-CN"/>
        </w:rPr>
        <w:t xml:space="preserve">co-channel </w:t>
      </w:r>
      <w:r>
        <w:rPr>
          <w:rFonts w:eastAsia="SimSun"/>
          <w:i/>
          <w:szCs w:val="20"/>
          <w:u w:val="single"/>
          <w:lang w:eastAsia="zh-CN"/>
        </w:rPr>
        <w:t xml:space="preserve">CLI handling: </w:t>
      </w:r>
    </w:p>
    <w:p w:rsidR="00CD0F0C" w:rsidRDefault="00A373F8">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1:</w:t>
      </w:r>
      <w:r>
        <w:t xml:space="preserve"> </w:t>
      </w:r>
      <w:r>
        <w:rPr>
          <w:rFonts w:ascii="Times" w:eastAsiaTheme="minorEastAsia" w:hAnsi="Times"/>
          <w:b/>
          <w:i/>
          <w:color w:val="000000"/>
          <w:lang w:eastAsia="zh-CN"/>
        </w:rPr>
        <w:t xml:space="preserve">For inter-UE inter-subband CLI measurement, </w:t>
      </w:r>
      <w:r>
        <w:rPr>
          <w:rFonts w:ascii="Times" w:eastAsiaTheme="minorEastAsia" w:hAnsi="Times"/>
          <w:b/>
          <w:i/>
          <w:color w:val="000000"/>
          <w:lang w:eastAsia="zh-CN"/>
        </w:rPr>
        <w:t>support RSSI measurement by victim UE within DL subband (Method #1</w:t>
      </w:r>
      <w:r>
        <w:rPr>
          <w:rFonts w:ascii="Times" w:eastAsiaTheme="minorEastAsia" w:hAnsi="Times"/>
          <w:b/>
          <w:i/>
          <w:color w:val="000000"/>
          <w:lang w:eastAsia="zh-CN"/>
        </w:rPr>
        <w:t xml:space="preserve"> in RAN1 #116 agreement</w:t>
      </w:r>
      <w:r>
        <w:rPr>
          <w:rFonts w:ascii="Times" w:eastAsiaTheme="minorEastAsia" w:hAnsi="Times"/>
          <w:b/>
          <w:i/>
          <w:color w:val="000000"/>
          <w:lang w:eastAsia="zh-CN"/>
        </w:rPr>
        <w:t>).</w:t>
      </w:r>
    </w:p>
    <w:p w:rsidR="00CD0F0C" w:rsidRDefault="00A373F8">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2:</w:t>
      </w:r>
      <w:r>
        <w:t xml:space="preserve"> </w:t>
      </w:r>
      <w:r>
        <w:rPr>
          <w:rFonts w:ascii="Times" w:eastAsiaTheme="minorEastAsia" w:hAnsi="Times"/>
          <w:b/>
          <w:i/>
          <w:color w:val="000000"/>
          <w:lang w:eastAsia="zh-CN"/>
        </w:rPr>
        <w:t>For UE-to-UE CLI-RSSI measurement/report across DL subbands, CLI-RSSI measurement resources/reports are separated per each DL subband.</w:t>
      </w:r>
    </w:p>
    <w:p w:rsidR="00CD0F0C" w:rsidRDefault="00A373F8">
      <w:pPr>
        <w:spacing w:after="120" w:line="240" w:lineRule="auto"/>
        <w:jc w:val="both"/>
        <w:rPr>
          <w:rFonts w:ascii="Times" w:eastAsiaTheme="minorEastAsia" w:hAnsi="Times"/>
          <w:b/>
          <w:i/>
          <w:color w:val="000000"/>
          <w:lang w:eastAsia="zh-CN"/>
        </w:rPr>
      </w:pPr>
      <w:r>
        <w:rPr>
          <w:rFonts w:ascii="Times" w:eastAsiaTheme="minorEastAsia" w:hAnsi="Times"/>
          <w:b/>
          <w:i/>
          <w:color w:val="000000"/>
        </w:rPr>
        <w:t>Proposal 3: If L1</w:t>
      </w:r>
      <w:r>
        <w:rPr>
          <w:rFonts w:ascii="Times" w:eastAsiaTheme="minorEastAsia" w:hAnsi="Times"/>
          <w:b/>
          <w:i/>
          <w:color w:val="000000"/>
        </w:rPr>
        <w:t xml:space="preserve"> CLI is supported</w:t>
      </w:r>
      <w:r>
        <w:rPr>
          <w:rFonts w:ascii="Times" w:eastAsiaTheme="minorEastAsia" w:hAnsi="Times" w:hint="eastAsia"/>
          <w:b/>
          <w:i/>
          <w:color w:val="000000"/>
          <w:lang w:eastAsia="zh-CN"/>
        </w:rPr>
        <w:t>,</w:t>
      </w:r>
      <w:r>
        <w:rPr>
          <w:rFonts w:ascii="Times" w:eastAsiaTheme="minorEastAsia" w:hAnsi="Times"/>
          <w:b/>
          <w:i/>
          <w:color w:val="000000"/>
        </w:rPr>
        <w:t xml:space="preserve"> support Alt#3</w:t>
      </w:r>
      <w:r>
        <w:rPr>
          <w:rFonts w:ascii="Times" w:eastAsiaTheme="minorEastAsia" w:hAnsi="Times"/>
          <w:b/>
          <w:i/>
          <w:color w:val="000000"/>
        </w:rPr>
        <w:t xml:space="preserve"> in RAN1 #116bis agreement.</w:t>
      </w:r>
    </w:p>
    <w:p w:rsidR="00CD0F0C" w:rsidRDefault="00A373F8">
      <w:pPr>
        <w:numPr>
          <w:ilvl w:val="0"/>
          <w:numId w:val="15"/>
        </w:numPr>
        <w:tabs>
          <w:tab w:val="left" w:pos="800"/>
        </w:tabs>
        <w:spacing w:after="120" w:line="240" w:lineRule="auto"/>
        <w:ind w:left="800"/>
        <w:jc w:val="both"/>
        <w:rPr>
          <w:rFonts w:ascii="Times" w:eastAsiaTheme="minorEastAsia" w:hAnsi="Times"/>
          <w:b/>
          <w:i/>
          <w:color w:val="000000"/>
        </w:rPr>
      </w:pPr>
      <w:r>
        <w:rPr>
          <w:rFonts w:ascii="Times" w:eastAsiaTheme="minorEastAsia" w:hAnsi="Times"/>
          <w:b/>
          <w:i/>
          <w:color w:val="000000"/>
        </w:rPr>
        <w:t>L1 CLI report quantit</w:t>
      </w:r>
      <w:r>
        <w:rPr>
          <w:rFonts w:ascii="Times" w:eastAsiaTheme="minorEastAsia" w:hAnsi="Times"/>
          <w:b/>
          <w:i/>
          <w:color w:val="000000"/>
        </w:rPr>
        <w:t>ies</w:t>
      </w:r>
      <w:r>
        <w:rPr>
          <w:rFonts w:ascii="Times" w:eastAsiaTheme="minorEastAsia" w:hAnsi="Times"/>
          <w:b/>
          <w:i/>
          <w:color w:val="000000"/>
        </w:rPr>
        <w:t xml:space="preserve"> </w:t>
      </w:r>
      <w:r>
        <w:rPr>
          <w:rFonts w:ascii="Times" w:eastAsiaTheme="minorEastAsia" w:hAnsi="Times"/>
          <w:b/>
          <w:i/>
          <w:color w:val="000000"/>
        </w:rPr>
        <w:t xml:space="preserve">of </w:t>
      </w:r>
      <w:r>
        <w:rPr>
          <w:rFonts w:ascii="Times" w:eastAsiaTheme="minorEastAsia" w:hAnsi="Times"/>
          <w:b/>
          <w:i/>
          <w:color w:val="000000"/>
        </w:rPr>
        <w:t>CLI-RSSI and</w:t>
      </w:r>
      <w:r>
        <w:rPr>
          <w:rFonts w:ascii="Times" w:eastAsiaTheme="minorEastAsia" w:hAnsi="Times"/>
          <w:b/>
          <w:i/>
          <w:color w:val="000000"/>
        </w:rPr>
        <w:t>/or</w:t>
      </w:r>
      <w:r>
        <w:rPr>
          <w:rFonts w:ascii="Times" w:eastAsiaTheme="minorEastAsia" w:hAnsi="Times"/>
          <w:b/>
          <w:i/>
          <w:color w:val="000000"/>
        </w:rPr>
        <w:t xml:space="preserve"> SRS-RSRP can be newly-added in CSI report.</w:t>
      </w:r>
    </w:p>
    <w:p w:rsidR="00CD0F0C" w:rsidRDefault="00A373F8">
      <w:pPr>
        <w:numPr>
          <w:ilvl w:val="0"/>
          <w:numId w:val="15"/>
        </w:numPr>
        <w:tabs>
          <w:tab w:val="left" w:pos="800"/>
        </w:tabs>
        <w:spacing w:after="120" w:line="240" w:lineRule="auto"/>
        <w:ind w:left="800"/>
        <w:jc w:val="both"/>
        <w:rPr>
          <w:rFonts w:ascii="Times" w:eastAsiaTheme="minorEastAsia" w:hAnsi="Times"/>
          <w:b/>
          <w:i/>
          <w:color w:val="000000"/>
        </w:rPr>
      </w:pPr>
      <w:r>
        <w:rPr>
          <w:rFonts w:ascii="Times" w:eastAsiaTheme="minorEastAsia" w:hAnsi="Times"/>
          <w:b/>
          <w:i/>
          <w:color w:val="000000"/>
          <w:lang w:eastAsia="zh-CN"/>
        </w:rPr>
        <w:t>Reuse existing CSI-IM resource for CLI-RSSI measurement.</w:t>
      </w:r>
    </w:p>
    <w:p w:rsidR="00CD0F0C" w:rsidRDefault="00A373F8">
      <w:pPr>
        <w:numPr>
          <w:ilvl w:val="0"/>
          <w:numId w:val="15"/>
        </w:numPr>
        <w:tabs>
          <w:tab w:val="left" w:pos="800"/>
        </w:tabs>
        <w:spacing w:after="120" w:line="240" w:lineRule="auto"/>
        <w:ind w:left="800"/>
        <w:jc w:val="both"/>
        <w:rPr>
          <w:rFonts w:ascii="Times" w:eastAsiaTheme="minorEastAsia" w:hAnsi="Times"/>
          <w:b/>
          <w:i/>
          <w:color w:val="000000"/>
        </w:rPr>
      </w:pPr>
      <w:r>
        <w:rPr>
          <w:rFonts w:ascii="Times" w:eastAsiaTheme="minorEastAsia" w:hAnsi="Times"/>
          <w:b/>
          <w:i/>
          <w:color w:val="000000"/>
          <w:lang w:eastAsia="zh-CN"/>
        </w:rPr>
        <w:t xml:space="preserve">Define new trigger state in existing signaling </w:t>
      </w:r>
      <w:r>
        <w:rPr>
          <w:rFonts w:ascii="Times" w:eastAsiaTheme="minorEastAsia" w:hAnsi="Times"/>
          <w:b/>
          <w:i/>
          <w:color w:val="000000"/>
          <w:lang w:eastAsia="zh-CN"/>
        </w:rPr>
        <w:t>information field.</w:t>
      </w:r>
    </w:p>
    <w:p w:rsidR="00CD0F0C" w:rsidRDefault="00A373F8">
      <w:pPr>
        <w:spacing w:after="120" w:line="240" w:lineRule="auto"/>
        <w:jc w:val="both"/>
        <w:rPr>
          <w:rFonts w:ascii="Times" w:eastAsiaTheme="minorEastAsia" w:hAnsi="Times"/>
          <w:b/>
          <w:i/>
          <w:color w:val="000000"/>
        </w:rPr>
      </w:pPr>
      <w:r>
        <w:rPr>
          <w:rFonts w:ascii="Times" w:eastAsiaTheme="minorEastAsia" w:hAnsi="Times"/>
          <w:b/>
          <w:i/>
          <w:color w:val="000000"/>
        </w:rPr>
        <w:t>Proposal 4: A given threshold of CSI</w:t>
      </w:r>
      <w:r>
        <w:rPr>
          <w:rFonts w:ascii="Times" w:eastAsiaTheme="minorEastAsia" w:hAnsi="Times" w:hint="eastAsia"/>
          <w:b/>
          <w:i/>
          <w:color w:val="000000"/>
          <w:lang w:eastAsia="zh-CN"/>
        </w:rPr>
        <w:t>/</w:t>
      </w:r>
      <w:r>
        <w:rPr>
          <w:rFonts w:ascii="Times" w:eastAsiaTheme="minorEastAsia" w:hAnsi="Times"/>
          <w:b/>
          <w:i/>
          <w:color w:val="000000"/>
        </w:rPr>
        <w:t>CLI measurement result can be provided for L1 CLI report to reduce signaling overhead and power consumption.</w:t>
      </w:r>
    </w:p>
    <w:p w:rsidR="00CD0F0C" w:rsidRDefault="00CD0F0C">
      <w:pPr>
        <w:spacing w:after="120" w:line="240" w:lineRule="auto"/>
        <w:ind w:left="420" w:hanging="420"/>
        <w:jc w:val="both"/>
        <w:rPr>
          <w:rFonts w:eastAsia="SimSun"/>
          <w:iCs/>
          <w:szCs w:val="20"/>
          <w:lang w:eastAsia="zh-CN"/>
        </w:rPr>
      </w:pPr>
    </w:p>
    <w:p w:rsidR="00CD0F0C" w:rsidRDefault="00A373F8">
      <w:pPr>
        <w:spacing w:after="120" w:line="240" w:lineRule="auto"/>
        <w:ind w:left="420" w:hanging="420"/>
        <w:jc w:val="both"/>
        <w:rPr>
          <w:rFonts w:ascii="Times" w:eastAsiaTheme="minorEastAsia" w:hAnsi="Times"/>
          <w:b/>
          <w:i/>
          <w:color w:val="000000"/>
          <w:u w:val="single"/>
        </w:rPr>
      </w:pPr>
      <w:r>
        <w:rPr>
          <w:rFonts w:eastAsia="SimSun"/>
          <w:i/>
          <w:szCs w:val="20"/>
          <w:u w:val="single"/>
          <w:lang w:eastAsia="zh-CN"/>
        </w:rPr>
        <w:t xml:space="preserve">For gNB-to-gNB </w:t>
      </w:r>
      <w:r>
        <w:rPr>
          <w:rFonts w:eastAsia="SimSun"/>
          <w:i/>
          <w:szCs w:val="20"/>
          <w:u w:val="single"/>
          <w:lang w:eastAsia="zh-CN"/>
        </w:rPr>
        <w:t xml:space="preserve">co-channel </w:t>
      </w:r>
      <w:r>
        <w:rPr>
          <w:rFonts w:eastAsia="SimSun"/>
          <w:i/>
          <w:szCs w:val="20"/>
          <w:u w:val="single"/>
          <w:lang w:eastAsia="zh-CN"/>
        </w:rPr>
        <w:t xml:space="preserve">CLI handling: </w:t>
      </w:r>
    </w:p>
    <w:p w:rsidR="00CD0F0C" w:rsidRDefault="00A373F8">
      <w:pPr>
        <w:pStyle w:val="BodyText"/>
        <w:rPr>
          <w:rFonts w:eastAsiaTheme="minorEastAsia"/>
          <w:b/>
          <w:i/>
          <w:lang w:eastAsia="zh-CN"/>
        </w:rPr>
      </w:pPr>
      <w:r>
        <w:rPr>
          <w:rFonts w:eastAsiaTheme="minorEastAsia"/>
          <w:b/>
          <w:i/>
          <w:lang w:eastAsia="zh-CN"/>
        </w:rPr>
        <w:t>Proposal 5: To support coordinated scheduling bet</w:t>
      </w:r>
      <w:r>
        <w:rPr>
          <w:rFonts w:eastAsiaTheme="minorEastAsia"/>
          <w:b/>
          <w:i/>
          <w:lang w:eastAsia="zh-CN"/>
        </w:rPr>
        <w:t>ween gNBs, SBFD time/frequency configuration that is exchanged over Xn/F1 ha</w:t>
      </w:r>
      <w:r>
        <w:rPr>
          <w:rFonts w:eastAsiaTheme="minorEastAsia"/>
          <w:b/>
          <w:i/>
          <w:lang w:eastAsia="zh-CN"/>
        </w:rPr>
        <w:t>s</w:t>
      </w:r>
      <w:r>
        <w:rPr>
          <w:rFonts w:eastAsiaTheme="minorEastAsia"/>
          <w:b/>
          <w:i/>
          <w:lang w:eastAsia="zh-CN"/>
        </w:rPr>
        <w:t xml:space="preserve"> periodicity up to 160ms</w:t>
      </w:r>
      <w:r>
        <w:rPr>
          <w:rFonts w:eastAsiaTheme="minorEastAsia" w:hint="eastAsia"/>
          <w:b/>
          <w:i/>
          <w:lang w:eastAsia="zh-CN"/>
        </w:rPr>
        <w:t>.</w:t>
      </w:r>
    </w:p>
    <w:p w:rsidR="00CD0F0C" w:rsidRDefault="00A373F8">
      <w:pPr>
        <w:pStyle w:val="BodyText"/>
        <w:rPr>
          <w:rFonts w:eastAsiaTheme="minorEastAsia"/>
          <w:b/>
          <w:i/>
          <w:lang w:eastAsia="zh-CN"/>
        </w:rPr>
      </w:pPr>
      <w:r>
        <w:rPr>
          <w:rFonts w:eastAsiaTheme="minorEastAsia"/>
          <w:b/>
          <w:i/>
          <w:lang w:eastAsia="zh-CN"/>
        </w:rPr>
        <w:t>Proposal 6</w:t>
      </w:r>
      <w:r>
        <w:rPr>
          <w:rFonts w:eastAsiaTheme="minorEastAsia"/>
          <w:b/>
          <w:i/>
          <w:lang w:eastAsia="zh-CN"/>
        </w:rPr>
        <w:t>: Both Tx</w:t>
      </w:r>
      <w:r>
        <w:rPr>
          <w:rFonts w:eastAsiaTheme="minorEastAsia"/>
          <w:b/>
          <w:i/>
          <w:lang w:eastAsia="zh-CN"/>
        </w:rPr>
        <w:t xml:space="preserve">-beam nulling </w:t>
      </w:r>
      <w:r>
        <w:rPr>
          <w:rFonts w:eastAsiaTheme="minorEastAsia" w:hint="eastAsia"/>
          <w:b/>
          <w:i/>
          <w:lang w:eastAsia="zh-CN"/>
        </w:rPr>
        <w:t>and</w:t>
      </w:r>
      <w:r>
        <w:rPr>
          <w:rFonts w:eastAsiaTheme="minorEastAsia"/>
          <w:b/>
          <w:i/>
          <w:lang w:eastAsia="zh-CN"/>
        </w:rPr>
        <w:t xml:space="preserve"> R</w:t>
      </w:r>
      <w:r>
        <w:rPr>
          <w:rFonts w:eastAsiaTheme="minorEastAsia" w:hint="eastAsia"/>
          <w:b/>
          <w:i/>
          <w:lang w:eastAsia="zh-CN"/>
        </w:rPr>
        <w:t>x</w:t>
      </w:r>
      <w:r>
        <w:rPr>
          <w:rFonts w:eastAsiaTheme="minorEastAsia"/>
          <w:b/>
          <w:i/>
          <w:lang w:eastAsia="zh-CN"/>
        </w:rPr>
        <w:t>-</w:t>
      </w:r>
      <w:r>
        <w:rPr>
          <w:rFonts w:eastAsiaTheme="minorEastAsia"/>
          <w:b/>
          <w:i/>
          <w:lang w:eastAsia="zh-CN"/>
        </w:rPr>
        <w:t xml:space="preserve">beam nulling </w:t>
      </w:r>
      <w:r>
        <w:rPr>
          <w:rFonts w:eastAsiaTheme="minorEastAsia"/>
          <w:b/>
          <w:i/>
          <w:lang w:eastAsia="zh-CN"/>
        </w:rPr>
        <w:t>are</w:t>
      </w:r>
      <w:r>
        <w:rPr>
          <w:rFonts w:eastAsiaTheme="minorEastAsia"/>
          <w:b/>
          <w:i/>
          <w:lang w:eastAsia="zh-CN"/>
        </w:rPr>
        <w:t xml:space="preserve"> considered </w:t>
      </w:r>
      <w:r>
        <w:rPr>
          <w:rFonts w:eastAsiaTheme="minorEastAsia"/>
          <w:b/>
          <w:i/>
          <w:lang w:eastAsia="zh-CN"/>
        </w:rPr>
        <w:t>in</w:t>
      </w:r>
      <w:r>
        <w:rPr>
          <w:rFonts w:eastAsiaTheme="minorEastAsia"/>
          <w:b/>
          <w:i/>
          <w:lang w:eastAsia="zh-CN"/>
        </w:rPr>
        <w:t xml:space="preserve"> spatial</w:t>
      </w:r>
      <w:r>
        <w:rPr>
          <w:rFonts w:eastAsiaTheme="minorEastAsia"/>
          <w:b/>
          <w:i/>
          <w:lang w:eastAsia="zh-CN"/>
        </w:rPr>
        <w:t>-</w:t>
      </w:r>
      <w:r>
        <w:rPr>
          <w:rFonts w:eastAsiaTheme="minorEastAsia"/>
          <w:b/>
          <w:i/>
          <w:lang w:eastAsia="zh-CN"/>
        </w:rPr>
        <w:t>domain based CLI handling schemes.</w:t>
      </w:r>
    </w:p>
    <w:p w:rsidR="00CD0F0C" w:rsidRDefault="00A373F8">
      <w:pPr>
        <w:pStyle w:val="BodyText"/>
        <w:numPr>
          <w:ilvl w:val="0"/>
          <w:numId w:val="17"/>
        </w:numPr>
        <w:tabs>
          <w:tab w:val="clear" w:pos="420"/>
          <w:tab w:val="left" w:pos="800"/>
        </w:tabs>
        <w:ind w:left="800"/>
        <w:rPr>
          <w:rFonts w:eastAsiaTheme="minorEastAsia"/>
          <w:b/>
          <w:i/>
          <w:lang w:eastAsia="zh-CN"/>
        </w:rPr>
      </w:pPr>
      <w:r>
        <w:rPr>
          <w:rFonts w:eastAsiaTheme="minorEastAsia"/>
          <w:b/>
          <w:i/>
          <w:lang w:eastAsia="zh-CN"/>
        </w:rPr>
        <w:t>CLI mitigation request</w:t>
      </w:r>
      <w:r>
        <w:rPr>
          <w:rFonts w:eastAsiaTheme="minorEastAsia"/>
          <w:b/>
          <w:i/>
          <w:lang w:eastAsia="zh-CN"/>
        </w:rPr>
        <w:t xml:space="preserve">-and-response </w:t>
      </w:r>
      <w:r>
        <w:rPr>
          <w:rFonts w:eastAsiaTheme="minorEastAsia"/>
          <w:b/>
          <w:i/>
          <w:lang w:eastAsia="zh-CN"/>
        </w:rPr>
        <w:t>handshake signaling helps both to work jointly and efficiently</w:t>
      </w:r>
      <w:r>
        <w:rPr>
          <w:rFonts w:eastAsiaTheme="minorEastAsia"/>
          <w:b/>
          <w:i/>
          <w:lang w:eastAsia="zh-CN"/>
        </w:rPr>
        <w:t>.</w:t>
      </w:r>
    </w:p>
    <w:p w:rsidR="00CD0F0C" w:rsidRDefault="00A373F8">
      <w:pPr>
        <w:spacing w:after="120" w:line="240" w:lineRule="auto"/>
        <w:jc w:val="both"/>
        <w:rPr>
          <w:rFonts w:eastAsiaTheme="minorEastAsia"/>
          <w:b/>
          <w:i/>
          <w:lang w:eastAsia="zh-CN"/>
        </w:rPr>
      </w:pPr>
      <w:r>
        <w:rPr>
          <w:rFonts w:ascii="Times" w:eastAsiaTheme="minorEastAsia" w:hAnsi="Times"/>
          <w:b/>
          <w:i/>
          <w:color w:val="000000"/>
          <w:lang w:eastAsia="zh-CN"/>
        </w:rPr>
        <w:t xml:space="preserve">Proposal </w:t>
      </w:r>
      <w:r>
        <w:rPr>
          <w:rFonts w:ascii="Times" w:eastAsiaTheme="minorEastAsia" w:hAnsi="Times"/>
          <w:b/>
          <w:i/>
          <w:color w:val="000000"/>
          <w:lang w:eastAsia="zh-CN"/>
        </w:rPr>
        <w:t>7</w:t>
      </w:r>
      <w:r>
        <w:rPr>
          <w:rFonts w:ascii="Times" w:eastAsiaTheme="minorEastAsia" w:hAnsi="Times"/>
          <w:b/>
          <w:i/>
          <w:color w:val="000000"/>
          <w:lang w:eastAsia="zh-CN"/>
        </w:rPr>
        <w:t>:</w:t>
      </w:r>
      <w:r>
        <w:t xml:space="preserve"> </w:t>
      </w:r>
      <w:r>
        <w:rPr>
          <w:rFonts w:ascii="Times" w:eastAsiaTheme="minorEastAsia" w:hAnsi="Times"/>
          <w:b/>
          <w:i/>
          <w:color w:val="000000"/>
          <w:lang w:eastAsia="zh-CN"/>
        </w:rPr>
        <w:t xml:space="preserve">Support transparent UL resource muting for </w:t>
      </w:r>
      <w:r>
        <w:rPr>
          <w:rFonts w:ascii="Times" w:eastAsiaTheme="minorEastAsia" w:hAnsi="Times"/>
          <w:b/>
          <w:i/>
          <w:color w:val="000000"/>
          <w:lang w:eastAsia="zh-CN"/>
        </w:rPr>
        <w:t>inter-gNB</w:t>
      </w:r>
      <w:r>
        <w:rPr>
          <w:rFonts w:ascii="Times" w:eastAsiaTheme="minorEastAsia" w:hAnsi="Times"/>
          <w:b/>
          <w:i/>
          <w:color w:val="000000"/>
          <w:lang w:eastAsia="zh-CN"/>
        </w:rPr>
        <w:t xml:space="preserve"> CLI measurement.</w:t>
      </w:r>
    </w:p>
    <w:p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References</w:t>
      </w:r>
    </w:p>
    <w:p w:rsidR="00CD0F0C" w:rsidRDefault="00A373F8">
      <w:pPr>
        <w:pStyle w:val="ListParagraph"/>
        <w:numPr>
          <w:ilvl w:val="0"/>
          <w:numId w:val="18"/>
        </w:numPr>
        <w:jc w:val="both"/>
        <w:rPr>
          <w:rFonts w:cs="Times New Roman"/>
          <w:color w:val="000000"/>
          <w:szCs w:val="24"/>
        </w:rPr>
      </w:pPr>
      <w:bookmarkStart w:id="10" w:name="_Ref158559295"/>
      <w:r>
        <w:t>Draft Report of 3GPP TSG RAN WG1 #116b v030, MCC</w:t>
      </w:r>
      <w:bookmarkEnd w:id="10"/>
    </w:p>
    <w:p w:rsidR="00CD0F0C" w:rsidRDefault="00A373F8">
      <w:pPr>
        <w:pStyle w:val="ListParagraph"/>
        <w:numPr>
          <w:ilvl w:val="0"/>
          <w:numId w:val="18"/>
        </w:numPr>
        <w:jc w:val="both"/>
        <w:rPr>
          <w:rFonts w:cs="Times New Roman"/>
          <w:color w:val="000000"/>
          <w:szCs w:val="24"/>
        </w:rPr>
      </w:pPr>
      <w:bookmarkStart w:id="11" w:name="_Ref158559465"/>
      <w:r>
        <w:rPr>
          <w:rFonts w:cs="Times New Roman" w:hint="eastAsia"/>
          <w:color w:val="000000"/>
          <w:szCs w:val="24"/>
        </w:rPr>
        <w:t>3</w:t>
      </w:r>
      <w:r>
        <w:rPr>
          <w:rFonts w:cs="Times New Roman"/>
          <w:color w:val="000000"/>
          <w:szCs w:val="24"/>
        </w:rPr>
        <w:t>GPP TR 38.858, “Study on Evolution of NR Duplex O</w:t>
      </w:r>
      <w:r>
        <w:rPr>
          <w:rFonts w:cs="Times New Roman"/>
          <w:color w:val="000000"/>
          <w:szCs w:val="24"/>
        </w:rPr>
        <w:t>peration”</w:t>
      </w:r>
      <w:bookmarkEnd w:id="11"/>
    </w:p>
    <w:p w:rsidR="00CD0F0C" w:rsidRDefault="00A373F8">
      <w:pPr>
        <w:pStyle w:val="ListParagraph"/>
        <w:numPr>
          <w:ilvl w:val="0"/>
          <w:numId w:val="18"/>
        </w:numPr>
        <w:jc w:val="both"/>
        <w:rPr>
          <w:rFonts w:cs="Times New Roman"/>
          <w:color w:val="000000"/>
          <w:szCs w:val="24"/>
        </w:rPr>
      </w:pPr>
      <w:bookmarkStart w:id="12" w:name="_Ref158659937"/>
      <w:r>
        <w:rPr>
          <w:rFonts w:cs="Times New Roman"/>
          <w:color w:val="000000"/>
          <w:szCs w:val="24"/>
        </w:rPr>
        <w:t xml:space="preserve">RP-201073 (R3-204398), TS38.423CR, </w:t>
      </w:r>
      <w:r>
        <w:t>Slot length correction in Intended TDD UL-DL Configuration, Qualcomm</w:t>
      </w:r>
      <w:bookmarkEnd w:id="12"/>
    </w:p>
    <w:sectPr w:rsidR="00CD0F0C" w:rsidSect="00CD0F0C">
      <w:headerReference w:type="default" r:id="rId8"/>
      <w:footerReference w:type="even" r:id="rId9"/>
      <w:footerReference w:type="default" r:id="rId10"/>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F0C" w:rsidRDefault="00A373F8">
      <w:pPr>
        <w:spacing w:line="240" w:lineRule="auto"/>
      </w:pPr>
      <w:r>
        <w:separator/>
      </w:r>
    </w:p>
  </w:endnote>
  <w:endnote w:type="continuationSeparator" w:id="0">
    <w:p w:rsidR="00CD0F0C" w:rsidRDefault="00A373F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等线">
    <w:altName w:val="Noto Serif CJK JP SemiBold"/>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altName w:val="Droid Sans Fallback"/>
    <w:panose1 w:val="020B0503020000020004"/>
    <w:charset w:val="81"/>
    <w:family w:val="swiss"/>
    <w:pitch w:val="default"/>
    <w:sig w:usb0="00000000" w:usb1="00000000"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F0C" w:rsidRDefault="00CD0F0C">
    <w:pPr>
      <w:pStyle w:val="Footer"/>
      <w:framePr w:wrap="around" w:vAnchor="text" w:hAnchor="margin" w:xAlign="center" w:y="1"/>
      <w:rPr>
        <w:rStyle w:val="PageNumber"/>
      </w:rPr>
    </w:pPr>
    <w:r>
      <w:rPr>
        <w:rStyle w:val="PageNumber"/>
      </w:rPr>
      <w:fldChar w:fldCharType="begin"/>
    </w:r>
    <w:r w:rsidR="00A373F8">
      <w:rPr>
        <w:rStyle w:val="PageNumber"/>
      </w:rPr>
      <w:instrText xml:space="preserve">PAGE  </w:instrText>
    </w:r>
    <w:r>
      <w:rPr>
        <w:rStyle w:val="PageNumber"/>
      </w:rPr>
      <w:fldChar w:fldCharType="end"/>
    </w:r>
  </w:p>
  <w:p w:rsidR="00CD0F0C" w:rsidRDefault="00CD0F0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3516"/>
      <w:docPartObj>
        <w:docPartGallery w:val="Page Numbers (Bottom of Page)"/>
        <w:docPartUnique/>
      </w:docPartObj>
    </w:sdtPr>
    <w:sdtContent>
      <w:p w:rsidR="00A373F8" w:rsidRDefault="00A373F8">
        <w:pPr>
          <w:pStyle w:val="Footer"/>
          <w:jc w:val="center"/>
        </w:pPr>
        <w:fldSimple w:instr=" PAGE   \* MERGEFORMAT ">
          <w:r>
            <w:rPr>
              <w:noProof/>
            </w:rPr>
            <w:t>4</w:t>
          </w:r>
        </w:fldSimple>
      </w:p>
    </w:sdtContent>
  </w:sdt>
  <w:p w:rsidR="00CD0F0C" w:rsidRDefault="00CD0F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F0C" w:rsidRDefault="00A373F8">
      <w:pPr>
        <w:spacing w:after="0"/>
      </w:pPr>
      <w:r>
        <w:separator/>
      </w:r>
    </w:p>
  </w:footnote>
  <w:footnote w:type="continuationSeparator" w:id="0">
    <w:p w:rsidR="00CD0F0C" w:rsidRDefault="00A373F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F0C" w:rsidRDefault="00CD0F0C">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FFF2F11"/>
    <w:multiLevelType w:val="singleLevel"/>
    <w:tmpl w:val="BFFF2F11"/>
    <w:lvl w:ilvl="0">
      <w:start w:val="1"/>
      <w:numFmt w:val="bullet"/>
      <w:lvlText w:val=""/>
      <w:lvlJc w:val="left"/>
      <w:pPr>
        <w:tabs>
          <w:tab w:val="left" w:pos="420"/>
        </w:tabs>
        <w:ind w:left="420" w:hanging="420"/>
      </w:pPr>
      <w:rPr>
        <w:rFonts w:ascii="Wingdings" w:hAnsi="Wingdings" w:hint="default"/>
      </w:rPr>
    </w:lvl>
  </w:abstractNum>
  <w:abstractNum w:abstractNumId="1">
    <w:nsid w:val="FBF79C20"/>
    <w:multiLevelType w:val="singleLevel"/>
    <w:tmpl w:val="FBF79C20"/>
    <w:lvl w:ilvl="0">
      <w:start w:val="1"/>
      <w:numFmt w:val="bullet"/>
      <w:lvlText w:val=""/>
      <w:lvlJc w:val="left"/>
      <w:pPr>
        <w:ind w:left="420" w:hanging="420"/>
      </w:pPr>
      <w:rPr>
        <w:rFonts w:ascii="Wingdings" w:hAnsi="Wingdings" w:hint="default"/>
        <w:sz w:val="10"/>
      </w:rPr>
    </w:lvl>
  </w:abstractNum>
  <w:abstractNum w:abstractNumId="2">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nsid w:val="0DCD3609"/>
    <w:multiLevelType w:val="multilevel"/>
    <w:tmpl w:val="0DCD36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DE1260F"/>
    <w:multiLevelType w:val="multilevel"/>
    <w:tmpl w:val="3DE1260F"/>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0B34975"/>
    <w:multiLevelType w:val="multilevel"/>
    <w:tmpl w:val="40B34975"/>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DFF2509"/>
    <w:multiLevelType w:val="singleLevel"/>
    <w:tmpl w:val="5DFF2509"/>
    <w:lvl w:ilvl="0">
      <w:start w:val="1"/>
      <w:numFmt w:val="bullet"/>
      <w:lvlText w:val=""/>
      <w:lvlJc w:val="left"/>
      <w:pPr>
        <w:tabs>
          <w:tab w:val="left" w:pos="420"/>
        </w:tabs>
        <w:ind w:left="420" w:hanging="420"/>
      </w:pPr>
      <w:rPr>
        <w:rFonts w:ascii="Wingdings" w:hAnsi="Wingdings" w:hint="default"/>
      </w:rPr>
    </w:lvl>
  </w:abstractNum>
  <w:abstractNum w:abstractNumId="1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nsid w:val="711A4C02"/>
    <w:multiLevelType w:val="multilevel"/>
    <w:tmpl w:val="711A4C0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7"/>
  </w:num>
  <w:num w:numId="2">
    <w:abstractNumId w:val="15"/>
  </w:num>
  <w:num w:numId="3">
    <w:abstractNumId w:val="2"/>
  </w:num>
  <w:num w:numId="4">
    <w:abstractNumId w:val="16"/>
  </w:num>
  <w:num w:numId="5">
    <w:abstractNumId w:val="4"/>
  </w:num>
  <w:num w:numId="6">
    <w:abstractNumId w:val="13"/>
  </w:num>
  <w:num w:numId="7">
    <w:abstractNumId w:val="10"/>
  </w:num>
  <w:num w:numId="8">
    <w:abstractNumId w:val="9"/>
  </w:num>
  <w:num w:numId="9">
    <w:abstractNumId w:val="7"/>
  </w:num>
  <w:num w:numId="10">
    <w:abstractNumId w:val="6"/>
  </w:num>
  <w:num w:numId="11">
    <w:abstractNumId w:val="5"/>
  </w:num>
  <w:num w:numId="12">
    <w:abstractNumId w:val="8"/>
  </w:num>
  <w:num w:numId="13">
    <w:abstractNumId w:val="12"/>
  </w:num>
  <w:num w:numId="14">
    <w:abstractNumId w:val="3"/>
  </w:num>
  <w:num w:numId="15">
    <w:abstractNumId w:val="1"/>
  </w:num>
  <w:num w:numId="16">
    <w:abstractNumId w:val="14"/>
  </w:num>
  <w:num w:numId="17">
    <w:abstractNumId w:val="0"/>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
  <w:rsids>
    <w:rsidRoot w:val="00B87FBC"/>
    <w:rsid w:val="9E991E56"/>
    <w:rsid w:val="9ED96D82"/>
    <w:rsid w:val="AE8F9C05"/>
    <w:rsid w:val="AFFE2ABE"/>
    <w:rsid w:val="B7DF042C"/>
    <w:rsid w:val="BF6A4487"/>
    <w:rsid w:val="BFBDB60C"/>
    <w:rsid w:val="BFF68C13"/>
    <w:rsid w:val="D5F4C49E"/>
    <w:rsid w:val="D94F2405"/>
    <w:rsid w:val="DDFA013A"/>
    <w:rsid w:val="DFEA48BA"/>
    <w:rsid w:val="E56F0295"/>
    <w:rsid w:val="EBDD8B8B"/>
    <w:rsid w:val="EBFBED80"/>
    <w:rsid w:val="EEBEFB32"/>
    <w:rsid w:val="EFB3D874"/>
    <w:rsid w:val="F2EDC2FF"/>
    <w:rsid w:val="F7FE8718"/>
    <w:rsid w:val="F8F93066"/>
    <w:rsid w:val="FBFFF481"/>
    <w:rsid w:val="FCF15DF3"/>
    <w:rsid w:val="FD6FFFFB"/>
    <w:rsid w:val="FDAF25A7"/>
    <w:rsid w:val="FF33A2A2"/>
    <w:rsid w:val="FF7076B6"/>
    <w:rsid w:val="FFEE23AD"/>
    <w:rsid w:val="00000689"/>
    <w:rsid w:val="00000957"/>
    <w:rsid w:val="00000993"/>
    <w:rsid w:val="00000A50"/>
    <w:rsid w:val="00001075"/>
    <w:rsid w:val="000020AF"/>
    <w:rsid w:val="00002290"/>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9F1"/>
    <w:rsid w:val="00010B7C"/>
    <w:rsid w:val="00010C43"/>
    <w:rsid w:val="00010C71"/>
    <w:rsid w:val="00010EC4"/>
    <w:rsid w:val="0001100A"/>
    <w:rsid w:val="00011175"/>
    <w:rsid w:val="000111FC"/>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E20"/>
    <w:rsid w:val="00013E2F"/>
    <w:rsid w:val="00014647"/>
    <w:rsid w:val="00014A9E"/>
    <w:rsid w:val="00014BF4"/>
    <w:rsid w:val="000151FA"/>
    <w:rsid w:val="00015650"/>
    <w:rsid w:val="00015813"/>
    <w:rsid w:val="0001587B"/>
    <w:rsid w:val="0001588D"/>
    <w:rsid w:val="00015BCF"/>
    <w:rsid w:val="00015D4B"/>
    <w:rsid w:val="00015E5D"/>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7D0"/>
    <w:rsid w:val="00020997"/>
    <w:rsid w:val="00020ED3"/>
    <w:rsid w:val="00020F24"/>
    <w:rsid w:val="00020F26"/>
    <w:rsid w:val="00021078"/>
    <w:rsid w:val="00021088"/>
    <w:rsid w:val="000210B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2C5"/>
    <w:rsid w:val="00051641"/>
    <w:rsid w:val="000519B6"/>
    <w:rsid w:val="000519BA"/>
    <w:rsid w:val="00051BF1"/>
    <w:rsid w:val="00052321"/>
    <w:rsid w:val="000523FC"/>
    <w:rsid w:val="00052550"/>
    <w:rsid w:val="0005265E"/>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732"/>
    <w:rsid w:val="00055E49"/>
    <w:rsid w:val="00055FA5"/>
    <w:rsid w:val="0005640E"/>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B9A"/>
    <w:rsid w:val="00073E65"/>
    <w:rsid w:val="0007403D"/>
    <w:rsid w:val="0007468B"/>
    <w:rsid w:val="000747A2"/>
    <w:rsid w:val="000749EF"/>
    <w:rsid w:val="00074CB5"/>
    <w:rsid w:val="00075096"/>
    <w:rsid w:val="00075AF1"/>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351"/>
    <w:rsid w:val="00082927"/>
    <w:rsid w:val="00082A17"/>
    <w:rsid w:val="000833AA"/>
    <w:rsid w:val="000837E9"/>
    <w:rsid w:val="000838CD"/>
    <w:rsid w:val="00083A1F"/>
    <w:rsid w:val="00083B61"/>
    <w:rsid w:val="00083B66"/>
    <w:rsid w:val="00083F2A"/>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1FB4"/>
    <w:rsid w:val="000920C3"/>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4E41"/>
    <w:rsid w:val="00095093"/>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97"/>
    <w:rsid w:val="0009713D"/>
    <w:rsid w:val="000973FB"/>
    <w:rsid w:val="0009761C"/>
    <w:rsid w:val="000A020D"/>
    <w:rsid w:val="000A07E6"/>
    <w:rsid w:val="000A0BE1"/>
    <w:rsid w:val="000A0C0A"/>
    <w:rsid w:val="000A115B"/>
    <w:rsid w:val="000A1995"/>
    <w:rsid w:val="000A222A"/>
    <w:rsid w:val="000A2662"/>
    <w:rsid w:val="000A2800"/>
    <w:rsid w:val="000A29F2"/>
    <w:rsid w:val="000A2ACD"/>
    <w:rsid w:val="000A2B5E"/>
    <w:rsid w:val="000A3459"/>
    <w:rsid w:val="000A3974"/>
    <w:rsid w:val="000A39AB"/>
    <w:rsid w:val="000A3A2D"/>
    <w:rsid w:val="000A3B2D"/>
    <w:rsid w:val="000A4023"/>
    <w:rsid w:val="000A4107"/>
    <w:rsid w:val="000A41BF"/>
    <w:rsid w:val="000A424E"/>
    <w:rsid w:val="000A42C5"/>
    <w:rsid w:val="000A4312"/>
    <w:rsid w:val="000A451D"/>
    <w:rsid w:val="000A462F"/>
    <w:rsid w:val="000A4E36"/>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0F1D"/>
    <w:rsid w:val="000B110B"/>
    <w:rsid w:val="000B11A7"/>
    <w:rsid w:val="000B12EB"/>
    <w:rsid w:val="000B14DA"/>
    <w:rsid w:val="000B14E7"/>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661"/>
    <w:rsid w:val="000C66E4"/>
    <w:rsid w:val="000C66E8"/>
    <w:rsid w:val="000C68CB"/>
    <w:rsid w:val="000C6AAD"/>
    <w:rsid w:val="000C720A"/>
    <w:rsid w:val="000C74DB"/>
    <w:rsid w:val="000C74EE"/>
    <w:rsid w:val="000C75E8"/>
    <w:rsid w:val="000C7B2D"/>
    <w:rsid w:val="000C7B6B"/>
    <w:rsid w:val="000C7C1C"/>
    <w:rsid w:val="000C7C65"/>
    <w:rsid w:val="000C7F26"/>
    <w:rsid w:val="000C7F79"/>
    <w:rsid w:val="000D0121"/>
    <w:rsid w:val="000D03D8"/>
    <w:rsid w:val="000D0490"/>
    <w:rsid w:val="000D065E"/>
    <w:rsid w:val="000D0CD1"/>
    <w:rsid w:val="000D0D63"/>
    <w:rsid w:val="000D117D"/>
    <w:rsid w:val="000D138A"/>
    <w:rsid w:val="000D1521"/>
    <w:rsid w:val="000D1AE9"/>
    <w:rsid w:val="000D1F83"/>
    <w:rsid w:val="000D1FEE"/>
    <w:rsid w:val="000D2208"/>
    <w:rsid w:val="000D2218"/>
    <w:rsid w:val="000D2D39"/>
    <w:rsid w:val="000D2D98"/>
    <w:rsid w:val="000D30F8"/>
    <w:rsid w:val="000D36A6"/>
    <w:rsid w:val="000D39C1"/>
    <w:rsid w:val="000D4097"/>
    <w:rsid w:val="000D40AB"/>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D75C6"/>
    <w:rsid w:val="000D7762"/>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FE7"/>
    <w:rsid w:val="000E43DA"/>
    <w:rsid w:val="000E44CB"/>
    <w:rsid w:val="000E44E4"/>
    <w:rsid w:val="000E45B2"/>
    <w:rsid w:val="000E4B87"/>
    <w:rsid w:val="000E4BC0"/>
    <w:rsid w:val="000E4BD8"/>
    <w:rsid w:val="000E4CA2"/>
    <w:rsid w:val="000E4F81"/>
    <w:rsid w:val="000E5124"/>
    <w:rsid w:val="000E5684"/>
    <w:rsid w:val="000E58F2"/>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194"/>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6A6"/>
    <w:rsid w:val="001037C4"/>
    <w:rsid w:val="001038A1"/>
    <w:rsid w:val="0010395E"/>
    <w:rsid w:val="00103A03"/>
    <w:rsid w:val="00103A3A"/>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C88"/>
    <w:rsid w:val="00114047"/>
    <w:rsid w:val="00114A92"/>
    <w:rsid w:val="00114D52"/>
    <w:rsid w:val="00115245"/>
    <w:rsid w:val="001153BC"/>
    <w:rsid w:val="00115834"/>
    <w:rsid w:val="00115B50"/>
    <w:rsid w:val="00115CDF"/>
    <w:rsid w:val="0011603B"/>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20270"/>
    <w:rsid w:val="001202DD"/>
    <w:rsid w:val="001203E1"/>
    <w:rsid w:val="0012084E"/>
    <w:rsid w:val="00120B9B"/>
    <w:rsid w:val="00120DD9"/>
    <w:rsid w:val="00120F36"/>
    <w:rsid w:val="0012120E"/>
    <w:rsid w:val="00121985"/>
    <w:rsid w:val="00121D9F"/>
    <w:rsid w:val="00122046"/>
    <w:rsid w:val="0012227A"/>
    <w:rsid w:val="001223C3"/>
    <w:rsid w:val="00122495"/>
    <w:rsid w:val="001224B8"/>
    <w:rsid w:val="00122C6A"/>
    <w:rsid w:val="001233D7"/>
    <w:rsid w:val="00123A95"/>
    <w:rsid w:val="00123AC6"/>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B0"/>
    <w:rsid w:val="00127AE7"/>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403"/>
    <w:rsid w:val="00141617"/>
    <w:rsid w:val="00141885"/>
    <w:rsid w:val="00141909"/>
    <w:rsid w:val="00141C95"/>
    <w:rsid w:val="00142005"/>
    <w:rsid w:val="001422D4"/>
    <w:rsid w:val="00142578"/>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6C6"/>
    <w:rsid w:val="001478CA"/>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CDD"/>
    <w:rsid w:val="00153418"/>
    <w:rsid w:val="001535C2"/>
    <w:rsid w:val="001535CF"/>
    <w:rsid w:val="0015377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27D"/>
    <w:rsid w:val="00160651"/>
    <w:rsid w:val="00160D4E"/>
    <w:rsid w:val="001610F1"/>
    <w:rsid w:val="001614E8"/>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40BE"/>
    <w:rsid w:val="0016412F"/>
    <w:rsid w:val="001641D9"/>
    <w:rsid w:val="001644B1"/>
    <w:rsid w:val="0016467C"/>
    <w:rsid w:val="00164D8C"/>
    <w:rsid w:val="00164DEB"/>
    <w:rsid w:val="00164E2B"/>
    <w:rsid w:val="001651CE"/>
    <w:rsid w:val="001651D8"/>
    <w:rsid w:val="001654C2"/>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94D"/>
    <w:rsid w:val="00172B91"/>
    <w:rsid w:val="001730A5"/>
    <w:rsid w:val="0017348D"/>
    <w:rsid w:val="001735B3"/>
    <w:rsid w:val="00173642"/>
    <w:rsid w:val="00173649"/>
    <w:rsid w:val="0017365D"/>
    <w:rsid w:val="00173832"/>
    <w:rsid w:val="00173DCF"/>
    <w:rsid w:val="0017425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663"/>
    <w:rsid w:val="00180B2E"/>
    <w:rsid w:val="00180C36"/>
    <w:rsid w:val="00180CF6"/>
    <w:rsid w:val="00180DB7"/>
    <w:rsid w:val="00180E90"/>
    <w:rsid w:val="0018139F"/>
    <w:rsid w:val="0018155B"/>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6FE8"/>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381"/>
    <w:rsid w:val="001A63BE"/>
    <w:rsid w:val="001A64A6"/>
    <w:rsid w:val="001A6538"/>
    <w:rsid w:val="001A657B"/>
    <w:rsid w:val="001A660F"/>
    <w:rsid w:val="001A66EE"/>
    <w:rsid w:val="001A6A09"/>
    <w:rsid w:val="001A6AC7"/>
    <w:rsid w:val="001A6B1A"/>
    <w:rsid w:val="001A7121"/>
    <w:rsid w:val="001A71E9"/>
    <w:rsid w:val="001A720E"/>
    <w:rsid w:val="001A73C9"/>
    <w:rsid w:val="001A7680"/>
    <w:rsid w:val="001A7ABF"/>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52D"/>
    <w:rsid w:val="001B7716"/>
    <w:rsid w:val="001B7814"/>
    <w:rsid w:val="001B7C77"/>
    <w:rsid w:val="001B7DEA"/>
    <w:rsid w:val="001C025D"/>
    <w:rsid w:val="001C0328"/>
    <w:rsid w:val="001C0514"/>
    <w:rsid w:val="001C0EBB"/>
    <w:rsid w:val="001C189C"/>
    <w:rsid w:val="001C1E44"/>
    <w:rsid w:val="001C1E5D"/>
    <w:rsid w:val="001C201B"/>
    <w:rsid w:val="001C22A9"/>
    <w:rsid w:val="001C262F"/>
    <w:rsid w:val="001C2710"/>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3432"/>
    <w:rsid w:val="001D3634"/>
    <w:rsid w:val="001D387C"/>
    <w:rsid w:val="001D3ACA"/>
    <w:rsid w:val="001D3B0B"/>
    <w:rsid w:val="001D3FD1"/>
    <w:rsid w:val="001D411E"/>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E15"/>
    <w:rsid w:val="001D7106"/>
    <w:rsid w:val="001D740A"/>
    <w:rsid w:val="001D78F4"/>
    <w:rsid w:val="001D79D8"/>
    <w:rsid w:val="001E0323"/>
    <w:rsid w:val="001E0476"/>
    <w:rsid w:val="001E09CE"/>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020"/>
    <w:rsid w:val="001F017D"/>
    <w:rsid w:val="001F033E"/>
    <w:rsid w:val="001F0451"/>
    <w:rsid w:val="001F0487"/>
    <w:rsid w:val="001F09E1"/>
    <w:rsid w:val="001F0A9F"/>
    <w:rsid w:val="001F0CE8"/>
    <w:rsid w:val="001F0EA3"/>
    <w:rsid w:val="001F1031"/>
    <w:rsid w:val="001F14EB"/>
    <w:rsid w:val="001F1858"/>
    <w:rsid w:val="001F18D3"/>
    <w:rsid w:val="001F19D7"/>
    <w:rsid w:val="001F1E61"/>
    <w:rsid w:val="001F1EB6"/>
    <w:rsid w:val="001F20AA"/>
    <w:rsid w:val="001F216A"/>
    <w:rsid w:val="001F242C"/>
    <w:rsid w:val="001F2588"/>
    <w:rsid w:val="001F260E"/>
    <w:rsid w:val="001F2752"/>
    <w:rsid w:val="001F28E6"/>
    <w:rsid w:val="001F2EBF"/>
    <w:rsid w:val="001F2F54"/>
    <w:rsid w:val="001F2F9D"/>
    <w:rsid w:val="001F2FC1"/>
    <w:rsid w:val="001F31FA"/>
    <w:rsid w:val="001F4097"/>
    <w:rsid w:val="001F475A"/>
    <w:rsid w:val="001F478F"/>
    <w:rsid w:val="001F487F"/>
    <w:rsid w:val="001F49DD"/>
    <w:rsid w:val="001F4DF9"/>
    <w:rsid w:val="001F5219"/>
    <w:rsid w:val="001F5B13"/>
    <w:rsid w:val="001F5E8D"/>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1B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BE6"/>
    <w:rsid w:val="00223CF3"/>
    <w:rsid w:val="00223DF7"/>
    <w:rsid w:val="0022414B"/>
    <w:rsid w:val="0022427E"/>
    <w:rsid w:val="0022490E"/>
    <w:rsid w:val="00224AEA"/>
    <w:rsid w:val="00224BE0"/>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57C"/>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173"/>
    <w:rsid w:val="00234205"/>
    <w:rsid w:val="002342CE"/>
    <w:rsid w:val="00234541"/>
    <w:rsid w:val="002348D0"/>
    <w:rsid w:val="00234C47"/>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2E2"/>
    <w:rsid w:val="0024053F"/>
    <w:rsid w:val="0024075B"/>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193"/>
    <w:rsid w:val="0025528D"/>
    <w:rsid w:val="0025549B"/>
    <w:rsid w:val="002554BF"/>
    <w:rsid w:val="00255557"/>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1D4"/>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257"/>
    <w:rsid w:val="0028248D"/>
    <w:rsid w:val="00282526"/>
    <w:rsid w:val="002829D6"/>
    <w:rsid w:val="00282AEC"/>
    <w:rsid w:val="00282D58"/>
    <w:rsid w:val="00282F02"/>
    <w:rsid w:val="00283114"/>
    <w:rsid w:val="002837A2"/>
    <w:rsid w:val="00283A5C"/>
    <w:rsid w:val="00283DE6"/>
    <w:rsid w:val="0028475F"/>
    <w:rsid w:val="0028525E"/>
    <w:rsid w:val="0028526F"/>
    <w:rsid w:val="002853A4"/>
    <w:rsid w:val="002853BE"/>
    <w:rsid w:val="00285522"/>
    <w:rsid w:val="002858DD"/>
    <w:rsid w:val="00285F20"/>
    <w:rsid w:val="002869F1"/>
    <w:rsid w:val="002875D9"/>
    <w:rsid w:val="002875DB"/>
    <w:rsid w:val="0028766E"/>
    <w:rsid w:val="00287858"/>
    <w:rsid w:val="00287B8C"/>
    <w:rsid w:val="00287CD0"/>
    <w:rsid w:val="00287DF3"/>
    <w:rsid w:val="0029009E"/>
    <w:rsid w:val="00290598"/>
    <w:rsid w:val="002907B2"/>
    <w:rsid w:val="00290807"/>
    <w:rsid w:val="00290B39"/>
    <w:rsid w:val="00290E88"/>
    <w:rsid w:val="002911A8"/>
    <w:rsid w:val="00291761"/>
    <w:rsid w:val="002919FE"/>
    <w:rsid w:val="00291E80"/>
    <w:rsid w:val="0029208C"/>
    <w:rsid w:val="00292236"/>
    <w:rsid w:val="00292382"/>
    <w:rsid w:val="0029242D"/>
    <w:rsid w:val="002926FC"/>
    <w:rsid w:val="00292949"/>
    <w:rsid w:val="00292984"/>
    <w:rsid w:val="00293406"/>
    <w:rsid w:val="00293455"/>
    <w:rsid w:val="0029346E"/>
    <w:rsid w:val="0029359D"/>
    <w:rsid w:val="0029380E"/>
    <w:rsid w:val="00293B35"/>
    <w:rsid w:val="00293D9A"/>
    <w:rsid w:val="00293DAC"/>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A0C"/>
    <w:rsid w:val="00295D5E"/>
    <w:rsid w:val="00296282"/>
    <w:rsid w:val="0029670C"/>
    <w:rsid w:val="00296949"/>
    <w:rsid w:val="00296B42"/>
    <w:rsid w:val="0029723C"/>
    <w:rsid w:val="002973E5"/>
    <w:rsid w:val="002976C0"/>
    <w:rsid w:val="00297959"/>
    <w:rsid w:val="00297E28"/>
    <w:rsid w:val="00297E3B"/>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0D50"/>
    <w:rsid w:val="002B1677"/>
    <w:rsid w:val="002B1D82"/>
    <w:rsid w:val="002B1DEB"/>
    <w:rsid w:val="002B230D"/>
    <w:rsid w:val="002B2863"/>
    <w:rsid w:val="002B2B09"/>
    <w:rsid w:val="002B2D17"/>
    <w:rsid w:val="002B2EA0"/>
    <w:rsid w:val="002B2FD7"/>
    <w:rsid w:val="002B3294"/>
    <w:rsid w:val="002B37E8"/>
    <w:rsid w:val="002B413E"/>
    <w:rsid w:val="002B422D"/>
    <w:rsid w:val="002B4301"/>
    <w:rsid w:val="002B4BB3"/>
    <w:rsid w:val="002B4CF2"/>
    <w:rsid w:val="002B4F14"/>
    <w:rsid w:val="002B4F65"/>
    <w:rsid w:val="002B512C"/>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5E5"/>
    <w:rsid w:val="002D2655"/>
    <w:rsid w:val="002D2787"/>
    <w:rsid w:val="002D35F5"/>
    <w:rsid w:val="002D37C8"/>
    <w:rsid w:val="002D3E51"/>
    <w:rsid w:val="002D40EF"/>
    <w:rsid w:val="002D415E"/>
    <w:rsid w:val="002D4397"/>
    <w:rsid w:val="002D4620"/>
    <w:rsid w:val="002D4BE3"/>
    <w:rsid w:val="002D4C07"/>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B6B"/>
    <w:rsid w:val="002E2C37"/>
    <w:rsid w:val="002E32E6"/>
    <w:rsid w:val="002E344E"/>
    <w:rsid w:val="002E3616"/>
    <w:rsid w:val="002E3AF4"/>
    <w:rsid w:val="002E3C54"/>
    <w:rsid w:val="002E3D5C"/>
    <w:rsid w:val="002E43D7"/>
    <w:rsid w:val="002E4569"/>
    <w:rsid w:val="002E4A8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75"/>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9CB"/>
    <w:rsid w:val="002F3D8B"/>
    <w:rsid w:val="002F3E3B"/>
    <w:rsid w:val="002F441B"/>
    <w:rsid w:val="002F443B"/>
    <w:rsid w:val="002F4476"/>
    <w:rsid w:val="002F454A"/>
    <w:rsid w:val="002F5171"/>
    <w:rsid w:val="002F540F"/>
    <w:rsid w:val="002F5425"/>
    <w:rsid w:val="002F5799"/>
    <w:rsid w:val="002F5924"/>
    <w:rsid w:val="002F5B70"/>
    <w:rsid w:val="002F5E5A"/>
    <w:rsid w:val="002F67E6"/>
    <w:rsid w:val="002F6AC0"/>
    <w:rsid w:val="002F6AFB"/>
    <w:rsid w:val="002F6B8E"/>
    <w:rsid w:val="002F6F31"/>
    <w:rsid w:val="002F70DF"/>
    <w:rsid w:val="002F7207"/>
    <w:rsid w:val="002F73C6"/>
    <w:rsid w:val="002F74E6"/>
    <w:rsid w:val="002F7558"/>
    <w:rsid w:val="002F75AA"/>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B2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40E"/>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A92"/>
    <w:rsid w:val="00335C3E"/>
    <w:rsid w:val="00335EA1"/>
    <w:rsid w:val="00335F53"/>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2FF6"/>
    <w:rsid w:val="0034309F"/>
    <w:rsid w:val="003434DB"/>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330"/>
    <w:rsid w:val="0034770B"/>
    <w:rsid w:val="00347856"/>
    <w:rsid w:val="00347A75"/>
    <w:rsid w:val="00347DED"/>
    <w:rsid w:val="003503F0"/>
    <w:rsid w:val="0035057B"/>
    <w:rsid w:val="00350596"/>
    <w:rsid w:val="00350B8C"/>
    <w:rsid w:val="00351147"/>
    <w:rsid w:val="00352202"/>
    <w:rsid w:val="00352235"/>
    <w:rsid w:val="003522C0"/>
    <w:rsid w:val="00352347"/>
    <w:rsid w:val="0035272B"/>
    <w:rsid w:val="003528E2"/>
    <w:rsid w:val="003529ED"/>
    <w:rsid w:val="00352C97"/>
    <w:rsid w:val="00352D3F"/>
    <w:rsid w:val="003531D7"/>
    <w:rsid w:val="003536E8"/>
    <w:rsid w:val="003538B0"/>
    <w:rsid w:val="00353BBD"/>
    <w:rsid w:val="00354250"/>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3C2"/>
    <w:rsid w:val="003643EB"/>
    <w:rsid w:val="0036467B"/>
    <w:rsid w:val="00364900"/>
    <w:rsid w:val="00364943"/>
    <w:rsid w:val="00364C2C"/>
    <w:rsid w:val="00364D71"/>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ACE"/>
    <w:rsid w:val="00367206"/>
    <w:rsid w:val="00367676"/>
    <w:rsid w:val="00367BC5"/>
    <w:rsid w:val="00367FA4"/>
    <w:rsid w:val="003700B7"/>
    <w:rsid w:val="003706B9"/>
    <w:rsid w:val="003706CF"/>
    <w:rsid w:val="00370711"/>
    <w:rsid w:val="00370EFD"/>
    <w:rsid w:val="00370FE9"/>
    <w:rsid w:val="00371079"/>
    <w:rsid w:val="0037107E"/>
    <w:rsid w:val="003715A8"/>
    <w:rsid w:val="0037160E"/>
    <w:rsid w:val="00371A1A"/>
    <w:rsid w:val="00371A4B"/>
    <w:rsid w:val="00371D16"/>
    <w:rsid w:val="00371D83"/>
    <w:rsid w:val="00372478"/>
    <w:rsid w:val="00372775"/>
    <w:rsid w:val="003727F2"/>
    <w:rsid w:val="00372B14"/>
    <w:rsid w:val="00373348"/>
    <w:rsid w:val="00373624"/>
    <w:rsid w:val="003737DF"/>
    <w:rsid w:val="0037389D"/>
    <w:rsid w:val="00374875"/>
    <w:rsid w:val="0037499D"/>
    <w:rsid w:val="00374C7A"/>
    <w:rsid w:val="00374CD3"/>
    <w:rsid w:val="0037517F"/>
    <w:rsid w:val="003752CB"/>
    <w:rsid w:val="003757DC"/>
    <w:rsid w:val="00375984"/>
    <w:rsid w:val="00375A85"/>
    <w:rsid w:val="00375C9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909"/>
    <w:rsid w:val="00383F5D"/>
    <w:rsid w:val="00384048"/>
    <w:rsid w:val="003841DE"/>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08B"/>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B1"/>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F6"/>
    <w:rsid w:val="003B0657"/>
    <w:rsid w:val="003B072C"/>
    <w:rsid w:val="003B0D35"/>
    <w:rsid w:val="003B1143"/>
    <w:rsid w:val="003B11B8"/>
    <w:rsid w:val="003B1C4C"/>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915"/>
    <w:rsid w:val="003B49F9"/>
    <w:rsid w:val="003B4B89"/>
    <w:rsid w:val="003B4E0F"/>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4D"/>
    <w:rsid w:val="003C1880"/>
    <w:rsid w:val="003C1B7C"/>
    <w:rsid w:val="003C1B9A"/>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86D"/>
    <w:rsid w:val="003C4991"/>
    <w:rsid w:val="003C52DF"/>
    <w:rsid w:val="003C5336"/>
    <w:rsid w:val="003C5567"/>
    <w:rsid w:val="003C55C8"/>
    <w:rsid w:val="003C5BE0"/>
    <w:rsid w:val="003C5C32"/>
    <w:rsid w:val="003C5D9D"/>
    <w:rsid w:val="003C6705"/>
    <w:rsid w:val="003C6813"/>
    <w:rsid w:val="003C6922"/>
    <w:rsid w:val="003C6AF9"/>
    <w:rsid w:val="003C6C81"/>
    <w:rsid w:val="003C6EAE"/>
    <w:rsid w:val="003C6FF1"/>
    <w:rsid w:val="003C70F5"/>
    <w:rsid w:val="003C712E"/>
    <w:rsid w:val="003C7408"/>
    <w:rsid w:val="003C74F1"/>
    <w:rsid w:val="003C7558"/>
    <w:rsid w:val="003C762D"/>
    <w:rsid w:val="003C76C7"/>
    <w:rsid w:val="003C76EA"/>
    <w:rsid w:val="003C7998"/>
    <w:rsid w:val="003C7DD9"/>
    <w:rsid w:val="003D070C"/>
    <w:rsid w:val="003D0719"/>
    <w:rsid w:val="003D0840"/>
    <w:rsid w:val="003D0893"/>
    <w:rsid w:val="003D0FA8"/>
    <w:rsid w:val="003D10A7"/>
    <w:rsid w:val="003D1166"/>
    <w:rsid w:val="003D1433"/>
    <w:rsid w:val="003D14EE"/>
    <w:rsid w:val="003D1AE7"/>
    <w:rsid w:val="003D1E8B"/>
    <w:rsid w:val="003D1FA9"/>
    <w:rsid w:val="003D252C"/>
    <w:rsid w:val="003D2636"/>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760"/>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649"/>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20F"/>
    <w:rsid w:val="003F0A98"/>
    <w:rsid w:val="003F0C88"/>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3F78D5"/>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DF2"/>
    <w:rsid w:val="00402EC6"/>
    <w:rsid w:val="00403340"/>
    <w:rsid w:val="00403646"/>
    <w:rsid w:val="00403713"/>
    <w:rsid w:val="00403816"/>
    <w:rsid w:val="00403972"/>
    <w:rsid w:val="00403B53"/>
    <w:rsid w:val="00403F05"/>
    <w:rsid w:val="00404413"/>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815"/>
    <w:rsid w:val="00411991"/>
    <w:rsid w:val="00411DA1"/>
    <w:rsid w:val="004125C7"/>
    <w:rsid w:val="0041265C"/>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3F7"/>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C57"/>
    <w:rsid w:val="00430E57"/>
    <w:rsid w:val="00430FB5"/>
    <w:rsid w:val="0043108E"/>
    <w:rsid w:val="00431340"/>
    <w:rsid w:val="004318B9"/>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7A"/>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80D"/>
    <w:rsid w:val="00441CDF"/>
    <w:rsid w:val="00441D70"/>
    <w:rsid w:val="00442070"/>
    <w:rsid w:val="00442596"/>
    <w:rsid w:val="00442B2D"/>
    <w:rsid w:val="00442B69"/>
    <w:rsid w:val="00442B6C"/>
    <w:rsid w:val="00442E20"/>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666"/>
    <w:rsid w:val="004628D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AAA"/>
    <w:rsid w:val="00464F54"/>
    <w:rsid w:val="004651E2"/>
    <w:rsid w:val="00465279"/>
    <w:rsid w:val="004654A0"/>
    <w:rsid w:val="00465634"/>
    <w:rsid w:val="00465DBD"/>
    <w:rsid w:val="004661E0"/>
    <w:rsid w:val="00466749"/>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52C"/>
    <w:rsid w:val="00472D76"/>
    <w:rsid w:val="00472EBC"/>
    <w:rsid w:val="004732EA"/>
    <w:rsid w:val="004738B9"/>
    <w:rsid w:val="0047399E"/>
    <w:rsid w:val="00473C2D"/>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B09"/>
    <w:rsid w:val="00477BEA"/>
    <w:rsid w:val="00477FBC"/>
    <w:rsid w:val="0048019E"/>
    <w:rsid w:val="004807DC"/>
    <w:rsid w:val="00480A34"/>
    <w:rsid w:val="00480ACA"/>
    <w:rsid w:val="00481166"/>
    <w:rsid w:val="00481423"/>
    <w:rsid w:val="00481A05"/>
    <w:rsid w:val="00481C80"/>
    <w:rsid w:val="00481DCF"/>
    <w:rsid w:val="004820A6"/>
    <w:rsid w:val="00482328"/>
    <w:rsid w:val="00482484"/>
    <w:rsid w:val="0048272D"/>
    <w:rsid w:val="00482757"/>
    <w:rsid w:val="0048289C"/>
    <w:rsid w:val="00482959"/>
    <w:rsid w:val="004829D4"/>
    <w:rsid w:val="00482E91"/>
    <w:rsid w:val="004833B0"/>
    <w:rsid w:val="00483532"/>
    <w:rsid w:val="0048389F"/>
    <w:rsid w:val="00483C4F"/>
    <w:rsid w:val="00483D7C"/>
    <w:rsid w:val="00484059"/>
    <w:rsid w:val="00484092"/>
    <w:rsid w:val="004840EC"/>
    <w:rsid w:val="0048419A"/>
    <w:rsid w:val="004842F7"/>
    <w:rsid w:val="00484429"/>
    <w:rsid w:val="00484445"/>
    <w:rsid w:val="00484650"/>
    <w:rsid w:val="00484FE2"/>
    <w:rsid w:val="0048507D"/>
    <w:rsid w:val="00485096"/>
    <w:rsid w:val="00485288"/>
    <w:rsid w:val="00485947"/>
    <w:rsid w:val="004859E5"/>
    <w:rsid w:val="00485F06"/>
    <w:rsid w:val="00486817"/>
    <w:rsid w:val="00486D66"/>
    <w:rsid w:val="00486EB7"/>
    <w:rsid w:val="00487326"/>
    <w:rsid w:val="00487358"/>
    <w:rsid w:val="0048754F"/>
    <w:rsid w:val="0048776C"/>
    <w:rsid w:val="00487BAB"/>
    <w:rsid w:val="00487C7B"/>
    <w:rsid w:val="00487E81"/>
    <w:rsid w:val="00487F5C"/>
    <w:rsid w:val="00490409"/>
    <w:rsid w:val="004904A9"/>
    <w:rsid w:val="00490673"/>
    <w:rsid w:val="004907BD"/>
    <w:rsid w:val="00490C3E"/>
    <w:rsid w:val="00490D20"/>
    <w:rsid w:val="00490F7F"/>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B4"/>
    <w:rsid w:val="0049516E"/>
    <w:rsid w:val="00495359"/>
    <w:rsid w:val="0049551E"/>
    <w:rsid w:val="00495918"/>
    <w:rsid w:val="00495C4F"/>
    <w:rsid w:val="00495D1A"/>
    <w:rsid w:val="00495EB2"/>
    <w:rsid w:val="00495F14"/>
    <w:rsid w:val="004960B5"/>
    <w:rsid w:val="00496245"/>
    <w:rsid w:val="00496CA2"/>
    <w:rsid w:val="00496E37"/>
    <w:rsid w:val="00497991"/>
    <w:rsid w:val="00497AF7"/>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67F"/>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530"/>
    <w:rsid w:val="004D286F"/>
    <w:rsid w:val="004D296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36"/>
    <w:rsid w:val="004D6ABA"/>
    <w:rsid w:val="004D6E10"/>
    <w:rsid w:val="004D6E68"/>
    <w:rsid w:val="004D7156"/>
    <w:rsid w:val="004D745C"/>
    <w:rsid w:val="004D763E"/>
    <w:rsid w:val="004D771E"/>
    <w:rsid w:val="004D77C7"/>
    <w:rsid w:val="004D77EA"/>
    <w:rsid w:val="004D7A6C"/>
    <w:rsid w:val="004D7CDD"/>
    <w:rsid w:val="004D7E98"/>
    <w:rsid w:val="004E027B"/>
    <w:rsid w:val="004E02E7"/>
    <w:rsid w:val="004E09D1"/>
    <w:rsid w:val="004E0ACF"/>
    <w:rsid w:val="004E0FD7"/>
    <w:rsid w:val="004E14F5"/>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15F"/>
    <w:rsid w:val="004E3834"/>
    <w:rsid w:val="004E3B61"/>
    <w:rsid w:val="004E3BAC"/>
    <w:rsid w:val="004E4113"/>
    <w:rsid w:val="004E41C3"/>
    <w:rsid w:val="004E50F4"/>
    <w:rsid w:val="004E56F8"/>
    <w:rsid w:val="004E5B83"/>
    <w:rsid w:val="004E5BC1"/>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EC"/>
    <w:rsid w:val="004F3A7C"/>
    <w:rsid w:val="004F3AC4"/>
    <w:rsid w:val="004F3BDA"/>
    <w:rsid w:val="004F3BFA"/>
    <w:rsid w:val="004F4024"/>
    <w:rsid w:val="004F42A9"/>
    <w:rsid w:val="004F4697"/>
    <w:rsid w:val="004F4707"/>
    <w:rsid w:val="004F48E9"/>
    <w:rsid w:val="004F4A7A"/>
    <w:rsid w:val="004F5298"/>
    <w:rsid w:val="004F539B"/>
    <w:rsid w:val="004F562D"/>
    <w:rsid w:val="004F575F"/>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354F"/>
    <w:rsid w:val="0050362F"/>
    <w:rsid w:val="0050369E"/>
    <w:rsid w:val="005039FE"/>
    <w:rsid w:val="00503AA8"/>
    <w:rsid w:val="00503CA6"/>
    <w:rsid w:val="00503E4D"/>
    <w:rsid w:val="005042D7"/>
    <w:rsid w:val="00504377"/>
    <w:rsid w:val="005043BB"/>
    <w:rsid w:val="0050489C"/>
    <w:rsid w:val="005048A5"/>
    <w:rsid w:val="005049BA"/>
    <w:rsid w:val="00504A83"/>
    <w:rsid w:val="005052D2"/>
    <w:rsid w:val="0050534C"/>
    <w:rsid w:val="0050545F"/>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66B"/>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ABB"/>
    <w:rsid w:val="00516BC5"/>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37C"/>
    <w:rsid w:val="005276D8"/>
    <w:rsid w:val="005278A0"/>
    <w:rsid w:val="005279DB"/>
    <w:rsid w:val="00527CD9"/>
    <w:rsid w:val="00527DB9"/>
    <w:rsid w:val="0053006C"/>
    <w:rsid w:val="005309F5"/>
    <w:rsid w:val="00530DAB"/>
    <w:rsid w:val="0053103C"/>
    <w:rsid w:val="0053111F"/>
    <w:rsid w:val="00531663"/>
    <w:rsid w:val="00531B00"/>
    <w:rsid w:val="00531D19"/>
    <w:rsid w:val="00531EC5"/>
    <w:rsid w:val="00531EFD"/>
    <w:rsid w:val="005326D5"/>
    <w:rsid w:val="005327CB"/>
    <w:rsid w:val="00532B83"/>
    <w:rsid w:val="00532BDF"/>
    <w:rsid w:val="005333AD"/>
    <w:rsid w:val="005334E1"/>
    <w:rsid w:val="00533767"/>
    <w:rsid w:val="00534078"/>
    <w:rsid w:val="005341F7"/>
    <w:rsid w:val="0053436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A15"/>
    <w:rsid w:val="00540A19"/>
    <w:rsid w:val="00540FA3"/>
    <w:rsid w:val="00541205"/>
    <w:rsid w:val="0054125B"/>
    <w:rsid w:val="00541E93"/>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FC3"/>
    <w:rsid w:val="0054441D"/>
    <w:rsid w:val="0054468E"/>
    <w:rsid w:val="00544A65"/>
    <w:rsid w:val="00544FCE"/>
    <w:rsid w:val="00545090"/>
    <w:rsid w:val="0054513C"/>
    <w:rsid w:val="005458FB"/>
    <w:rsid w:val="00545AB1"/>
    <w:rsid w:val="00545C35"/>
    <w:rsid w:val="00545C59"/>
    <w:rsid w:val="00545DF4"/>
    <w:rsid w:val="0054603B"/>
    <w:rsid w:val="005460F3"/>
    <w:rsid w:val="005462B4"/>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AE4"/>
    <w:rsid w:val="00550BB2"/>
    <w:rsid w:val="00550C46"/>
    <w:rsid w:val="0055129A"/>
    <w:rsid w:val="005512A5"/>
    <w:rsid w:val="00551401"/>
    <w:rsid w:val="00551419"/>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CDE"/>
    <w:rsid w:val="00564FE1"/>
    <w:rsid w:val="005657F0"/>
    <w:rsid w:val="005659F7"/>
    <w:rsid w:val="00565A46"/>
    <w:rsid w:val="00565D07"/>
    <w:rsid w:val="00566221"/>
    <w:rsid w:val="00566C49"/>
    <w:rsid w:val="00566D79"/>
    <w:rsid w:val="00566DC3"/>
    <w:rsid w:val="00566E8C"/>
    <w:rsid w:val="00567097"/>
    <w:rsid w:val="0056710A"/>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A86"/>
    <w:rsid w:val="00571CDC"/>
    <w:rsid w:val="00571DA7"/>
    <w:rsid w:val="00571DB5"/>
    <w:rsid w:val="00571E10"/>
    <w:rsid w:val="005721C5"/>
    <w:rsid w:val="0057237D"/>
    <w:rsid w:val="005726F9"/>
    <w:rsid w:val="005727A3"/>
    <w:rsid w:val="00572C5B"/>
    <w:rsid w:val="00573395"/>
    <w:rsid w:val="005737BB"/>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2AD"/>
    <w:rsid w:val="005813A5"/>
    <w:rsid w:val="00581424"/>
    <w:rsid w:val="0058192F"/>
    <w:rsid w:val="005819B6"/>
    <w:rsid w:val="00581EDF"/>
    <w:rsid w:val="005822F3"/>
    <w:rsid w:val="0058232E"/>
    <w:rsid w:val="0058253E"/>
    <w:rsid w:val="0058284A"/>
    <w:rsid w:val="00582A04"/>
    <w:rsid w:val="00582A08"/>
    <w:rsid w:val="00582BE0"/>
    <w:rsid w:val="00582CF2"/>
    <w:rsid w:val="00582DE0"/>
    <w:rsid w:val="00583275"/>
    <w:rsid w:val="0058327E"/>
    <w:rsid w:val="00583316"/>
    <w:rsid w:val="005836FC"/>
    <w:rsid w:val="00583951"/>
    <w:rsid w:val="00583A24"/>
    <w:rsid w:val="00584468"/>
    <w:rsid w:val="00584561"/>
    <w:rsid w:val="00584616"/>
    <w:rsid w:val="00584C44"/>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16B"/>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3E7"/>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2997"/>
    <w:rsid w:val="005A3005"/>
    <w:rsid w:val="005A3539"/>
    <w:rsid w:val="005A36C3"/>
    <w:rsid w:val="005A38D1"/>
    <w:rsid w:val="005A397C"/>
    <w:rsid w:val="005A3B00"/>
    <w:rsid w:val="005A3C3E"/>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21F"/>
    <w:rsid w:val="005B543D"/>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B16"/>
    <w:rsid w:val="005E2CC6"/>
    <w:rsid w:val="005E2FB8"/>
    <w:rsid w:val="005E33D2"/>
    <w:rsid w:val="005E37EA"/>
    <w:rsid w:val="005E3ABD"/>
    <w:rsid w:val="005E3CB2"/>
    <w:rsid w:val="005E3DD8"/>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0D4"/>
    <w:rsid w:val="005F3465"/>
    <w:rsid w:val="005F362B"/>
    <w:rsid w:val="005F3970"/>
    <w:rsid w:val="005F3B57"/>
    <w:rsid w:val="005F3B80"/>
    <w:rsid w:val="005F4157"/>
    <w:rsid w:val="005F4420"/>
    <w:rsid w:val="005F448F"/>
    <w:rsid w:val="005F454E"/>
    <w:rsid w:val="005F4664"/>
    <w:rsid w:val="005F4E0F"/>
    <w:rsid w:val="005F4E88"/>
    <w:rsid w:val="005F54EA"/>
    <w:rsid w:val="005F579C"/>
    <w:rsid w:val="005F59CF"/>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A2"/>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13C"/>
    <w:rsid w:val="006102CB"/>
    <w:rsid w:val="00610E2E"/>
    <w:rsid w:val="006111E6"/>
    <w:rsid w:val="00611498"/>
    <w:rsid w:val="00611631"/>
    <w:rsid w:val="0061163C"/>
    <w:rsid w:val="006116D4"/>
    <w:rsid w:val="006117E9"/>
    <w:rsid w:val="00611B95"/>
    <w:rsid w:val="00611BC8"/>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A5"/>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A59"/>
    <w:rsid w:val="00630A8E"/>
    <w:rsid w:val="00630CBD"/>
    <w:rsid w:val="00630EAD"/>
    <w:rsid w:val="00631091"/>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C65"/>
    <w:rsid w:val="0063407F"/>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611"/>
    <w:rsid w:val="006453FD"/>
    <w:rsid w:val="0064565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7F9"/>
    <w:rsid w:val="00650882"/>
    <w:rsid w:val="00651528"/>
    <w:rsid w:val="006516E1"/>
    <w:rsid w:val="00652167"/>
    <w:rsid w:val="00652423"/>
    <w:rsid w:val="006527BB"/>
    <w:rsid w:val="006528F5"/>
    <w:rsid w:val="00652F56"/>
    <w:rsid w:val="00653140"/>
    <w:rsid w:val="00653578"/>
    <w:rsid w:val="00653596"/>
    <w:rsid w:val="006538E3"/>
    <w:rsid w:val="00653EC3"/>
    <w:rsid w:val="006542F3"/>
    <w:rsid w:val="00654881"/>
    <w:rsid w:val="006549B3"/>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313"/>
    <w:rsid w:val="00660445"/>
    <w:rsid w:val="0066051C"/>
    <w:rsid w:val="006611C8"/>
    <w:rsid w:val="0066130F"/>
    <w:rsid w:val="0066144B"/>
    <w:rsid w:val="006616DD"/>
    <w:rsid w:val="006617E7"/>
    <w:rsid w:val="006618AC"/>
    <w:rsid w:val="006619EA"/>
    <w:rsid w:val="00661A46"/>
    <w:rsid w:val="0066204F"/>
    <w:rsid w:val="00662331"/>
    <w:rsid w:val="00662B85"/>
    <w:rsid w:val="00662D05"/>
    <w:rsid w:val="00662F39"/>
    <w:rsid w:val="00662FEA"/>
    <w:rsid w:val="0066325C"/>
    <w:rsid w:val="00663468"/>
    <w:rsid w:val="006635D6"/>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9E4"/>
    <w:rsid w:val="00666F10"/>
    <w:rsid w:val="006670CA"/>
    <w:rsid w:val="00667504"/>
    <w:rsid w:val="00667711"/>
    <w:rsid w:val="00667FAC"/>
    <w:rsid w:val="006700CD"/>
    <w:rsid w:val="00670367"/>
    <w:rsid w:val="006709B2"/>
    <w:rsid w:val="00670DC4"/>
    <w:rsid w:val="00671200"/>
    <w:rsid w:val="006718A4"/>
    <w:rsid w:val="00671941"/>
    <w:rsid w:val="00672000"/>
    <w:rsid w:val="00672002"/>
    <w:rsid w:val="0067254A"/>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82A"/>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F48"/>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6D79"/>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351"/>
    <w:rsid w:val="006B0548"/>
    <w:rsid w:val="006B05B1"/>
    <w:rsid w:val="006B08EC"/>
    <w:rsid w:val="006B099E"/>
    <w:rsid w:val="006B0EEC"/>
    <w:rsid w:val="006B103D"/>
    <w:rsid w:val="006B12AA"/>
    <w:rsid w:val="006B1700"/>
    <w:rsid w:val="006B178F"/>
    <w:rsid w:val="006B1DC7"/>
    <w:rsid w:val="006B1E61"/>
    <w:rsid w:val="006B1F2D"/>
    <w:rsid w:val="006B27AC"/>
    <w:rsid w:val="006B2CA1"/>
    <w:rsid w:val="006B2E12"/>
    <w:rsid w:val="006B3015"/>
    <w:rsid w:val="006B3276"/>
    <w:rsid w:val="006B35B3"/>
    <w:rsid w:val="006B37F9"/>
    <w:rsid w:val="006B39F6"/>
    <w:rsid w:val="006B4273"/>
    <w:rsid w:val="006B4701"/>
    <w:rsid w:val="006B47B7"/>
    <w:rsid w:val="006B489F"/>
    <w:rsid w:val="006B508F"/>
    <w:rsid w:val="006B525C"/>
    <w:rsid w:val="006B5729"/>
    <w:rsid w:val="006B5CB6"/>
    <w:rsid w:val="006B5F36"/>
    <w:rsid w:val="006B6474"/>
    <w:rsid w:val="006B65B4"/>
    <w:rsid w:val="006B6974"/>
    <w:rsid w:val="006B6A02"/>
    <w:rsid w:val="006B6D22"/>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453"/>
    <w:rsid w:val="006C35FB"/>
    <w:rsid w:val="006C363E"/>
    <w:rsid w:val="006C39B0"/>
    <w:rsid w:val="006C3A2C"/>
    <w:rsid w:val="006C3BF2"/>
    <w:rsid w:val="006C3CB3"/>
    <w:rsid w:val="006C3CE9"/>
    <w:rsid w:val="006C3DC2"/>
    <w:rsid w:val="006C3FCD"/>
    <w:rsid w:val="006C4115"/>
    <w:rsid w:val="006C41A3"/>
    <w:rsid w:val="006C4494"/>
    <w:rsid w:val="006C45A8"/>
    <w:rsid w:val="006C4695"/>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C1D"/>
    <w:rsid w:val="006C6FFF"/>
    <w:rsid w:val="006C7139"/>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F9"/>
    <w:rsid w:val="006D26FD"/>
    <w:rsid w:val="006D28A9"/>
    <w:rsid w:val="006D28F8"/>
    <w:rsid w:val="006D29BB"/>
    <w:rsid w:val="006D29F0"/>
    <w:rsid w:val="006D2B2C"/>
    <w:rsid w:val="006D2CD6"/>
    <w:rsid w:val="006D3C07"/>
    <w:rsid w:val="006D43B7"/>
    <w:rsid w:val="006D45AC"/>
    <w:rsid w:val="006D46A7"/>
    <w:rsid w:val="006D4A26"/>
    <w:rsid w:val="006D4EF7"/>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1D"/>
    <w:rsid w:val="006E1FA7"/>
    <w:rsid w:val="006E1FEC"/>
    <w:rsid w:val="006E2326"/>
    <w:rsid w:val="006E26BF"/>
    <w:rsid w:val="006E29A4"/>
    <w:rsid w:val="006E2A3A"/>
    <w:rsid w:val="006E3073"/>
    <w:rsid w:val="006E3146"/>
    <w:rsid w:val="006E31A4"/>
    <w:rsid w:val="006E31DC"/>
    <w:rsid w:val="006E3403"/>
    <w:rsid w:val="006E3562"/>
    <w:rsid w:val="006E3878"/>
    <w:rsid w:val="006E39EB"/>
    <w:rsid w:val="006E48B6"/>
    <w:rsid w:val="006E4B40"/>
    <w:rsid w:val="006E4D2B"/>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0DD"/>
    <w:rsid w:val="006F52E9"/>
    <w:rsid w:val="006F5654"/>
    <w:rsid w:val="006F59FF"/>
    <w:rsid w:val="006F5C1B"/>
    <w:rsid w:val="006F66F8"/>
    <w:rsid w:val="006F6B9B"/>
    <w:rsid w:val="006F6C62"/>
    <w:rsid w:val="006F6DCF"/>
    <w:rsid w:val="006F6FF3"/>
    <w:rsid w:val="006F71E8"/>
    <w:rsid w:val="006F751D"/>
    <w:rsid w:val="006F7726"/>
    <w:rsid w:val="006F79D2"/>
    <w:rsid w:val="006F7DC4"/>
    <w:rsid w:val="006F7E9B"/>
    <w:rsid w:val="007001B8"/>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60B"/>
    <w:rsid w:val="00707D0D"/>
    <w:rsid w:val="00707F17"/>
    <w:rsid w:val="00707FCA"/>
    <w:rsid w:val="007100ED"/>
    <w:rsid w:val="007108C9"/>
    <w:rsid w:val="00710AFB"/>
    <w:rsid w:val="007115FE"/>
    <w:rsid w:val="007118CA"/>
    <w:rsid w:val="00711D82"/>
    <w:rsid w:val="00711FED"/>
    <w:rsid w:val="007123C0"/>
    <w:rsid w:val="0071254A"/>
    <w:rsid w:val="00712659"/>
    <w:rsid w:val="007126A7"/>
    <w:rsid w:val="00712A2E"/>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11"/>
    <w:rsid w:val="00717B3B"/>
    <w:rsid w:val="00717DCE"/>
    <w:rsid w:val="00717EED"/>
    <w:rsid w:val="00720512"/>
    <w:rsid w:val="00720DCF"/>
    <w:rsid w:val="007218E3"/>
    <w:rsid w:val="00721A82"/>
    <w:rsid w:val="00721D82"/>
    <w:rsid w:val="00721EB9"/>
    <w:rsid w:val="0072235E"/>
    <w:rsid w:val="00722603"/>
    <w:rsid w:val="007226AB"/>
    <w:rsid w:val="007229C4"/>
    <w:rsid w:val="00722ED9"/>
    <w:rsid w:val="00723943"/>
    <w:rsid w:val="007244E5"/>
    <w:rsid w:val="00724611"/>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10B"/>
    <w:rsid w:val="00727260"/>
    <w:rsid w:val="0072734E"/>
    <w:rsid w:val="007274FD"/>
    <w:rsid w:val="00727B64"/>
    <w:rsid w:val="00727C75"/>
    <w:rsid w:val="00727EFA"/>
    <w:rsid w:val="007303F6"/>
    <w:rsid w:val="00730573"/>
    <w:rsid w:val="00730792"/>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6"/>
    <w:rsid w:val="007362E6"/>
    <w:rsid w:val="0073635D"/>
    <w:rsid w:val="007366A8"/>
    <w:rsid w:val="007366BE"/>
    <w:rsid w:val="00736715"/>
    <w:rsid w:val="0073687D"/>
    <w:rsid w:val="00736980"/>
    <w:rsid w:val="00736D6D"/>
    <w:rsid w:val="00736D98"/>
    <w:rsid w:val="00737051"/>
    <w:rsid w:val="007371D4"/>
    <w:rsid w:val="0073744C"/>
    <w:rsid w:val="00737623"/>
    <w:rsid w:val="007376CB"/>
    <w:rsid w:val="0073776E"/>
    <w:rsid w:val="00737989"/>
    <w:rsid w:val="00737BDD"/>
    <w:rsid w:val="00737DDA"/>
    <w:rsid w:val="00737F60"/>
    <w:rsid w:val="0074027C"/>
    <w:rsid w:val="00740671"/>
    <w:rsid w:val="00740C3F"/>
    <w:rsid w:val="00740CE3"/>
    <w:rsid w:val="00741314"/>
    <w:rsid w:val="0074145C"/>
    <w:rsid w:val="00741474"/>
    <w:rsid w:val="007415DC"/>
    <w:rsid w:val="0074177F"/>
    <w:rsid w:val="007417E0"/>
    <w:rsid w:val="007418BF"/>
    <w:rsid w:val="0074195D"/>
    <w:rsid w:val="007419F7"/>
    <w:rsid w:val="00741E91"/>
    <w:rsid w:val="0074242F"/>
    <w:rsid w:val="00742682"/>
    <w:rsid w:val="00742808"/>
    <w:rsid w:val="00742AD2"/>
    <w:rsid w:val="00742C78"/>
    <w:rsid w:val="00742E38"/>
    <w:rsid w:val="00743346"/>
    <w:rsid w:val="00743444"/>
    <w:rsid w:val="007437EC"/>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47DA9"/>
    <w:rsid w:val="0075009E"/>
    <w:rsid w:val="007502E9"/>
    <w:rsid w:val="007503B4"/>
    <w:rsid w:val="0075051D"/>
    <w:rsid w:val="00750A81"/>
    <w:rsid w:val="00750A83"/>
    <w:rsid w:val="00750B59"/>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062"/>
    <w:rsid w:val="00761660"/>
    <w:rsid w:val="007618A5"/>
    <w:rsid w:val="0076193D"/>
    <w:rsid w:val="007619A1"/>
    <w:rsid w:val="00761A90"/>
    <w:rsid w:val="007626FC"/>
    <w:rsid w:val="00762AA5"/>
    <w:rsid w:val="00762B45"/>
    <w:rsid w:val="00762FB7"/>
    <w:rsid w:val="0076302F"/>
    <w:rsid w:val="007634E1"/>
    <w:rsid w:val="0076368F"/>
    <w:rsid w:val="00763759"/>
    <w:rsid w:val="00763801"/>
    <w:rsid w:val="007638B9"/>
    <w:rsid w:val="00763C3C"/>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7B0"/>
    <w:rsid w:val="007668FE"/>
    <w:rsid w:val="007669EE"/>
    <w:rsid w:val="00767085"/>
    <w:rsid w:val="0076732A"/>
    <w:rsid w:val="0076736B"/>
    <w:rsid w:val="00767952"/>
    <w:rsid w:val="00767A90"/>
    <w:rsid w:val="00767B6E"/>
    <w:rsid w:val="00767CB3"/>
    <w:rsid w:val="00767D04"/>
    <w:rsid w:val="00767FAF"/>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ADD"/>
    <w:rsid w:val="00775C6E"/>
    <w:rsid w:val="00775D29"/>
    <w:rsid w:val="007760DC"/>
    <w:rsid w:val="00776241"/>
    <w:rsid w:val="007764D0"/>
    <w:rsid w:val="00776744"/>
    <w:rsid w:val="007768AE"/>
    <w:rsid w:val="00776984"/>
    <w:rsid w:val="00776B8D"/>
    <w:rsid w:val="00776BEA"/>
    <w:rsid w:val="00776D50"/>
    <w:rsid w:val="00777C6E"/>
    <w:rsid w:val="00780258"/>
    <w:rsid w:val="00780AC9"/>
    <w:rsid w:val="00780B84"/>
    <w:rsid w:val="00780BE9"/>
    <w:rsid w:val="00780DC3"/>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02"/>
    <w:rsid w:val="007929A1"/>
    <w:rsid w:val="00792D90"/>
    <w:rsid w:val="00792E4F"/>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E07"/>
    <w:rsid w:val="007A0147"/>
    <w:rsid w:val="007A0C7B"/>
    <w:rsid w:val="007A0CD6"/>
    <w:rsid w:val="007A0FF0"/>
    <w:rsid w:val="007A110C"/>
    <w:rsid w:val="007A2318"/>
    <w:rsid w:val="007A2377"/>
    <w:rsid w:val="007A2403"/>
    <w:rsid w:val="007A29B9"/>
    <w:rsid w:val="007A30B1"/>
    <w:rsid w:val="007A31A4"/>
    <w:rsid w:val="007A340B"/>
    <w:rsid w:val="007A35BD"/>
    <w:rsid w:val="007A3653"/>
    <w:rsid w:val="007A38A8"/>
    <w:rsid w:val="007A3961"/>
    <w:rsid w:val="007A39D6"/>
    <w:rsid w:val="007A3A26"/>
    <w:rsid w:val="007A3A90"/>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EA0"/>
    <w:rsid w:val="007B2022"/>
    <w:rsid w:val="007B22D3"/>
    <w:rsid w:val="007B250F"/>
    <w:rsid w:val="007B25E5"/>
    <w:rsid w:val="007B27D5"/>
    <w:rsid w:val="007B2B15"/>
    <w:rsid w:val="007B2B69"/>
    <w:rsid w:val="007B2EEE"/>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64A5"/>
    <w:rsid w:val="007B6F6D"/>
    <w:rsid w:val="007B7045"/>
    <w:rsid w:val="007B73AA"/>
    <w:rsid w:val="007B7444"/>
    <w:rsid w:val="007B77A6"/>
    <w:rsid w:val="007B7B26"/>
    <w:rsid w:val="007B7D0F"/>
    <w:rsid w:val="007B7FD3"/>
    <w:rsid w:val="007C0107"/>
    <w:rsid w:val="007C0151"/>
    <w:rsid w:val="007C034B"/>
    <w:rsid w:val="007C03C4"/>
    <w:rsid w:val="007C0C9B"/>
    <w:rsid w:val="007C0D05"/>
    <w:rsid w:val="007C11E2"/>
    <w:rsid w:val="007C1778"/>
    <w:rsid w:val="007C1C46"/>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38E"/>
    <w:rsid w:val="007D03A8"/>
    <w:rsid w:val="007D0416"/>
    <w:rsid w:val="007D0BAC"/>
    <w:rsid w:val="007D0CDB"/>
    <w:rsid w:val="007D0F44"/>
    <w:rsid w:val="007D174D"/>
    <w:rsid w:val="007D1989"/>
    <w:rsid w:val="007D220B"/>
    <w:rsid w:val="007D2489"/>
    <w:rsid w:val="007D255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833"/>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957"/>
    <w:rsid w:val="007F3BDF"/>
    <w:rsid w:val="007F3E4B"/>
    <w:rsid w:val="007F3FC2"/>
    <w:rsid w:val="007F3FF4"/>
    <w:rsid w:val="007F4023"/>
    <w:rsid w:val="007F48A2"/>
    <w:rsid w:val="007F4C1A"/>
    <w:rsid w:val="007F4CE4"/>
    <w:rsid w:val="007F54D9"/>
    <w:rsid w:val="007F5730"/>
    <w:rsid w:val="007F58E5"/>
    <w:rsid w:val="007F5A85"/>
    <w:rsid w:val="007F5D85"/>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193"/>
    <w:rsid w:val="00806303"/>
    <w:rsid w:val="00806495"/>
    <w:rsid w:val="00806545"/>
    <w:rsid w:val="00806D53"/>
    <w:rsid w:val="00806EC4"/>
    <w:rsid w:val="00806F4D"/>
    <w:rsid w:val="00806FD3"/>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2DB"/>
    <w:rsid w:val="0082644D"/>
    <w:rsid w:val="00826508"/>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30"/>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8CE"/>
    <w:rsid w:val="00866A3F"/>
    <w:rsid w:val="00866D45"/>
    <w:rsid w:val="008670A1"/>
    <w:rsid w:val="00867318"/>
    <w:rsid w:val="0086758B"/>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B00"/>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0F4"/>
    <w:rsid w:val="00885291"/>
    <w:rsid w:val="00885309"/>
    <w:rsid w:val="0088552D"/>
    <w:rsid w:val="00885D57"/>
    <w:rsid w:val="00886199"/>
    <w:rsid w:val="00886B92"/>
    <w:rsid w:val="00886CBB"/>
    <w:rsid w:val="00887061"/>
    <w:rsid w:val="00887621"/>
    <w:rsid w:val="0088767C"/>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B3D"/>
    <w:rsid w:val="00891C25"/>
    <w:rsid w:val="00891EEA"/>
    <w:rsid w:val="00892259"/>
    <w:rsid w:val="00892423"/>
    <w:rsid w:val="00892535"/>
    <w:rsid w:val="0089279C"/>
    <w:rsid w:val="0089299D"/>
    <w:rsid w:val="00892D43"/>
    <w:rsid w:val="00893D7A"/>
    <w:rsid w:val="00893EB4"/>
    <w:rsid w:val="008941CC"/>
    <w:rsid w:val="00894530"/>
    <w:rsid w:val="0089463A"/>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058"/>
    <w:rsid w:val="008A1335"/>
    <w:rsid w:val="008A14C5"/>
    <w:rsid w:val="008A19D9"/>
    <w:rsid w:val="008A2182"/>
    <w:rsid w:val="008A25AD"/>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A66"/>
    <w:rsid w:val="008A7B93"/>
    <w:rsid w:val="008B0321"/>
    <w:rsid w:val="008B0647"/>
    <w:rsid w:val="008B1150"/>
    <w:rsid w:val="008B15F8"/>
    <w:rsid w:val="008B1C5A"/>
    <w:rsid w:val="008B1D09"/>
    <w:rsid w:val="008B1F54"/>
    <w:rsid w:val="008B2084"/>
    <w:rsid w:val="008B21EA"/>
    <w:rsid w:val="008B2E8D"/>
    <w:rsid w:val="008B3142"/>
    <w:rsid w:val="008B3145"/>
    <w:rsid w:val="008B3895"/>
    <w:rsid w:val="008B3CDB"/>
    <w:rsid w:val="008B3E9E"/>
    <w:rsid w:val="008B4099"/>
    <w:rsid w:val="008B4236"/>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7C"/>
    <w:rsid w:val="008C02D8"/>
    <w:rsid w:val="008C0D41"/>
    <w:rsid w:val="008C0E6F"/>
    <w:rsid w:val="008C1069"/>
    <w:rsid w:val="008C1565"/>
    <w:rsid w:val="008C213F"/>
    <w:rsid w:val="008C21D8"/>
    <w:rsid w:val="008C288F"/>
    <w:rsid w:val="008C2890"/>
    <w:rsid w:val="008C2E41"/>
    <w:rsid w:val="008C3ADA"/>
    <w:rsid w:val="008C4071"/>
    <w:rsid w:val="008C4609"/>
    <w:rsid w:val="008C46E3"/>
    <w:rsid w:val="008C4960"/>
    <w:rsid w:val="008C497A"/>
    <w:rsid w:val="008C4B4D"/>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F4D"/>
    <w:rsid w:val="008D02D2"/>
    <w:rsid w:val="008D0356"/>
    <w:rsid w:val="008D0AD7"/>
    <w:rsid w:val="008D11AD"/>
    <w:rsid w:val="008D1233"/>
    <w:rsid w:val="008D13C5"/>
    <w:rsid w:val="008D1416"/>
    <w:rsid w:val="008D1750"/>
    <w:rsid w:val="008D17D7"/>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9A4"/>
    <w:rsid w:val="008D5BD8"/>
    <w:rsid w:val="008D5C97"/>
    <w:rsid w:val="008D5CFE"/>
    <w:rsid w:val="008D5FB4"/>
    <w:rsid w:val="008D5FD1"/>
    <w:rsid w:val="008D6584"/>
    <w:rsid w:val="008D6CB7"/>
    <w:rsid w:val="008D6F31"/>
    <w:rsid w:val="008D6F88"/>
    <w:rsid w:val="008D74D6"/>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8D"/>
    <w:rsid w:val="008F0917"/>
    <w:rsid w:val="008F0AAE"/>
    <w:rsid w:val="008F0AFC"/>
    <w:rsid w:val="008F0B57"/>
    <w:rsid w:val="008F0C47"/>
    <w:rsid w:val="008F0E30"/>
    <w:rsid w:val="008F0F5B"/>
    <w:rsid w:val="008F1606"/>
    <w:rsid w:val="008F1793"/>
    <w:rsid w:val="008F1C1A"/>
    <w:rsid w:val="008F1CE0"/>
    <w:rsid w:val="008F2337"/>
    <w:rsid w:val="008F24A4"/>
    <w:rsid w:val="008F27BE"/>
    <w:rsid w:val="008F28BA"/>
    <w:rsid w:val="008F29B6"/>
    <w:rsid w:val="008F3251"/>
    <w:rsid w:val="008F3327"/>
    <w:rsid w:val="008F3332"/>
    <w:rsid w:val="008F3396"/>
    <w:rsid w:val="008F35AB"/>
    <w:rsid w:val="008F35D4"/>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0A"/>
    <w:rsid w:val="008F5788"/>
    <w:rsid w:val="008F586C"/>
    <w:rsid w:val="008F5884"/>
    <w:rsid w:val="008F5DDF"/>
    <w:rsid w:val="008F6AFE"/>
    <w:rsid w:val="008F6B36"/>
    <w:rsid w:val="008F6F21"/>
    <w:rsid w:val="008F6F2C"/>
    <w:rsid w:val="008F7197"/>
    <w:rsid w:val="008F7470"/>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B3B"/>
    <w:rsid w:val="00902D27"/>
    <w:rsid w:val="00902D5B"/>
    <w:rsid w:val="00902F7A"/>
    <w:rsid w:val="00902FBB"/>
    <w:rsid w:val="00902FEC"/>
    <w:rsid w:val="00903146"/>
    <w:rsid w:val="00903367"/>
    <w:rsid w:val="009034C0"/>
    <w:rsid w:val="009036B4"/>
    <w:rsid w:val="00903912"/>
    <w:rsid w:val="00903B4B"/>
    <w:rsid w:val="00903DF2"/>
    <w:rsid w:val="009041E1"/>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0D9B"/>
    <w:rsid w:val="0092126D"/>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8B6"/>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C19"/>
    <w:rsid w:val="00930C93"/>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CE9"/>
    <w:rsid w:val="00936D7A"/>
    <w:rsid w:val="00937017"/>
    <w:rsid w:val="00937030"/>
    <w:rsid w:val="009372BC"/>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3E5"/>
    <w:rsid w:val="009529E6"/>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0BB"/>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60B"/>
    <w:rsid w:val="00964767"/>
    <w:rsid w:val="00964B03"/>
    <w:rsid w:val="009660CC"/>
    <w:rsid w:val="009660CE"/>
    <w:rsid w:val="00966117"/>
    <w:rsid w:val="0096690E"/>
    <w:rsid w:val="009669C7"/>
    <w:rsid w:val="00966A7E"/>
    <w:rsid w:val="00966DDA"/>
    <w:rsid w:val="009672C6"/>
    <w:rsid w:val="00967539"/>
    <w:rsid w:val="009678DA"/>
    <w:rsid w:val="00967C52"/>
    <w:rsid w:val="00967D32"/>
    <w:rsid w:val="00970907"/>
    <w:rsid w:val="00970FB0"/>
    <w:rsid w:val="00970FEC"/>
    <w:rsid w:val="0097101A"/>
    <w:rsid w:val="00971403"/>
    <w:rsid w:val="009714B9"/>
    <w:rsid w:val="0097175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BA7"/>
    <w:rsid w:val="00974C33"/>
    <w:rsid w:val="0097520D"/>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CAE"/>
    <w:rsid w:val="00991073"/>
    <w:rsid w:val="00991233"/>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63EC"/>
    <w:rsid w:val="00996851"/>
    <w:rsid w:val="00996A62"/>
    <w:rsid w:val="00996FED"/>
    <w:rsid w:val="009970A2"/>
    <w:rsid w:val="009972E7"/>
    <w:rsid w:val="00997653"/>
    <w:rsid w:val="009A005B"/>
    <w:rsid w:val="009A01A8"/>
    <w:rsid w:val="009A0411"/>
    <w:rsid w:val="009A0462"/>
    <w:rsid w:val="009A04BC"/>
    <w:rsid w:val="009A0521"/>
    <w:rsid w:val="009A1265"/>
    <w:rsid w:val="009A1302"/>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443"/>
    <w:rsid w:val="009A563C"/>
    <w:rsid w:val="009A56E1"/>
    <w:rsid w:val="009A57B9"/>
    <w:rsid w:val="009A5A66"/>
    <w:rsid w:val="009A6183"/>
    <w:rsid w:val="009A6527"/>
    <w:rsid w:val="009A66DE"/>
    <w:rsid w:val="009A67E3"/>
    <w:rsid w:val="009A69E7"/>
    <w:rsid w:val="009A7021"/>
    <w:rsid w:val="009A70DE"/>
    <w:rsid w:val="009A70F8"/>
    <w:rsid w:val="009A72B6"/>
    <w:rsid w:val="009A7370"/>
    <w:rsid w:val="009A7825"/>
    <w:rsid w:val="009A7954"/>
    <w:rsid w:val="009A7B45"/>
    <w:rsid w:val="009B0120"/>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5"/>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16"/>
    <w:rsid w:val="009C59B5"/>
    <w:rsid w:val="009C5FA0"/>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A2"/>
    <w:rsid w:val="009D2F37"/>
    <w:rsid w:val="009D32D1"/>
    <w:rsid w:val="009D3403"/>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2F5"/>
    <w:rsid w:val="009D76F2"/>
    <w:rsid w:val="009D7A54"/>
    <w:rsid w:val="009D7DA9"/>
    <w:rsid w:val="009E060D"/>
    <w:rsid w:val="009E084D"/>
    <w:rsid w:val="009E0B2D"/>
    <w:rsid w:val="009E1161"/>
    <w:rsid w:val="009E125C"/>
    <w:rsid w:val="009E172A"/>
    <w:rsid w:val="009E1CD9"/>
    <w:rsid w:val="009E1D31"/>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3C9"/>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4F80"/>
    <w:rsid w:val="00A05112"/>
    <w:rsid w:val="00A05333"/>
    <w:rsid w:val="00A05599"/>
    <w:rsid w:val="00A05653"/>
    <w:rsid w:val="00A05720"/>
    <w:rsid w:val="00A0580C"/>
    <w:rsid w:val="00A05BDB"/>
    <w:rsid w:val="00A05E0F"/>
    <w:rsid w:val="00A061E0"/>
    <w:rsid w:val="00A06446"/>
    <w:rsid w:val="00A06483"/>
    <w:rsid w:val="00A064EF"/>
    <w:rsid w:val="00A06544"/>
    <w:rsid w:val="00A0673F"/>
    <w:rsid w:val="00A06A2E"/>
    <w:rsid w:val="00A06AC7"/>
    <w:rsid w:val="00A07003"/>
    <w:rsid w:val="00A072D8"/>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8D7"/>
    <w:rsid w:val="00A14D6C"/>
    <w:rsid w:val="00A14FA0"/>
    <w:rsid w:val="00A15942"/>
    <w:rsid w:val="00A15ED6"/>
    <w:rsid w:val="00A16186"/>
    <w:rsid w:val="00A167EB"/>
    <w:rsid w:val="00A16C62"/>
    <w:rsid w:val="00A16E22"/>
    <w:rsid w:val="00A16F85"/>
    <w:rsid w:val="00A17046"/>
    <w:rsid w:val="00A17545"/>
    <w:rsid w:val="00A1768F"/>
    <w:rsid w:val="00A1790C"/>
    <w:rsid w:val="00A1798C"/>
    <w:rsid w:val="00A203DC"/>
    <w:rsid w:val="00A20495"/>
    <w:rsid w:val="00A206C2"/>
    <w:rsid w:val="00A20970"/>
    <w:rsid w:val="00A20A3C"/>
    <w:rsid w:val="00A20C33"/>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798"/>
    <w:rsid w:val="00A23844"/>
    <w:rsid w:val="00A23AD1"/>
    <w:rsid w:val="00A2408C"/>
    <w:rsid w:val="00A24484"/>
    <w:rsid w:val="00A2452C"/>
    <w:rsid w:val="00A24B4F"/>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DB0"/>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C95"/>
    <w:rsid w:val="00A353F1"/>
    <w:rsid w:val="00A355A1"/>
    <w:rsid w:val="00A355EF"/>
    <w:rsid w:val="00A358A3"/>
    <w:rsid w:val="00A35B29"/>
    <w:rsid w:val="00A35F4D"/>
    <w:rsid w:val="00A3619C"/>
    <w:rsid w:val="00A36369"/>
    <w:rsid w:val="00A36603"/>
    <w:rsid w:val="00A367F0"/>
    <w:rsid w:val="00A36B31"/>
    <w:rsid w:val="00A36C07"/>
    <w:rsid w:val="00A36E53"/>
    <w:rsid w:val="00A36F76"/>
    <w:rsid w:val="00A3730B"/>
    <w:rsid w:val="00A37370"/>
    <w:rsid w:val="00A373F8"/>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047"/>
    <w:rsid w:val="00A45884"/>
    <w:rsid w:val="00A459E9"/>
    <w:rsid w:val="00A45E85"/>
    <w:rsid w:val="00A46351"/>
    <w:rsid w:val="00A46826"/>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08"/>
    <w:rsid w:val="00A52492"/>
    <w:rsid w:val="00A5260F"/>
    <w:rsid w:val="00A527B1"/>
    <w:rsid w:val="00A52873"/>
    <w:rsid w:val="00A53061"/>
    <w:rsid w:val="00A53338"/>
    <w:rsid w:val="00A533D1"/>
    <w:rsid w:val="00A535EE"/>
    <w:rsid w:val="00A538A3"/>
    <w:rsid w:val="00A53A16"/>
    <w:rsid w:val="00A53A90"/>
    <w:rsid w:val="00A53E24"/>
    <w:rsid w:val="00A54213"/>
    <w:rsid w:val="00A54ADF"/>
    <w:rsid w:val="00A54BF9"/>
    <w:rsid w:val="00A54D64"/>
    <w:rsid w:val="00A54E09"/>
    <w:rsid w:val="00A54F28"/>
    <w:rsid w:val="00A55142"/>
    <w:rsid w:val="00A557E6"/>
    <w:rsid w:val="00A55BEE"/>
    <w:rsid w:val="00A55C9D"/>
    <w:rsid w:val="00A55F6D"/>
    <w:rsid w:val="00A5603D"/>
    <w:rsid w:val="00A5684A"/>
    <w:rsid w:val="00A56CD5"/>
    <w:rsid w:val="00A56F7E"/>
    <w:rsid w:val="00A5724E"/>
    <w:rsid w:val="00A572E1"/>
    <w:rsid w:val="00A576CB"/>
    <w:rsid w:val="00A57848"/>
    <w:rsid w:val="00A57D2C"/>
    <w:rsid w:val="00A602F3"/>
    <w:rsid w:val="00A60334"/>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699"/>
    <w:rsid w:val="00A77CB3"/>
    <w:rsid w:val="00A80409"/>
    <w:rsid w:val="00A806D5"/>
    <w:rsid w:val="00A80740"/>
    <w:rsid w:val="00A8078B"/>
    <w:rsid w:val="00A80790"/>
    <w:rsid w:val="00A8092D"/>
    <w:rsid w:val="00A80F29"/>
    <w:rsid w:val="00A80FC1"/>
    <w:rsid w:val="00A817AC"/>
    <w:rsid w:val="00A81948"/>
    <w:rsid w:val="00A81E23"/>
    <w:rsid w:val="00A81ECC"/>
    <w:rsid w:val="00A821B3"/>
    <w:rsid w:val="00A83457"/>
    <w:rsid w:val="00A83543"/>
    <w:rsid w:val="00A83595"/>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5D2"/>
    <w:rsid w:val="00A90236"/>
    <w:rsid w:val="00A902A9"/>
    <w:rsid w:val="00A902AD"/>
    <w:rsid w:val="00A9067D"/>
    <w:rsid w:val="00A90C54"/>
    <w:rsid w:val="00A91020"/>
    <w:rsid w:val="00A914AA"/>
    <w:rsid w:val="00A91E9F"/>
    <w:rsid w:val="00A92048"/>
    <w:rsid w:val="00A931D4"/>
    <w:rsid w:val="00A932D5"/>
    <w:rsid w:val="00A93989"/>
    <w:rsid w:val="00A939EE"/>
    <w:rsid w:val="00A93AB8"/>
    <w:rsid w:val="00A93CAB"/>
    <w:rsid w:val="00A93EF0"/>
    <w:rsid w:val="00A93F9F"/>
    <w:rsid w:val="00A94213"/>
    <w:rsid w:val="00A942F0"/>
    <w:rsid w:val="00A9452C"/>
    <w:rsid w:val="00A9488B"/>
    <w:rsid w:val="00A95066"/>
    <w:rsid w:val="00A9534F"/>
    <w:rsid w:val="00A95855"/>
    <w:rsid w:val="00A95AB2"/>
    <w:rsid w:val="00A95ACF"/>
    <w:rsid w:val="00A95AED"/>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7ED"/>
    <w:rsid w:val="00AB6A97"/>
    <w:rsid w:val="00AB70F7"/>
    <w:rsid w:val="00AB73EB"/>
    <w:rsid w:val="00AB761B"/>
    <w:rsid w:val="00AB7B21"/>
    <w:rsid w:val="00AB7C88"/>
    <w:rsid w:val="00AB7DC9"/>
    <w:rsid w:val="00AB7E59"/>
    <w:rsid w:val="00AB7EBD"/>
    <w:rsid w:val="00AB7EFC"/>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F6"/>
    <w:rsid w:val="00AC26F3"/>
    <w:rsid w:val="00AC2B7C"/>
    <w:rsid w:val="00AC2C16"/>
    <w:rsid w:val="00AC2D34"/>
    <w:rsid w:val="00AC3E0B"/>
    <w:rsid w:val="00AC3FA4"/>
    <w:rsid w:val="00AC3FCD"/>
    <w:rsid w:val="00AC427A"/>
    <w:rsid w:val="00AC49F2"/>
    <w:rsid w:val="00AC4AA9"/>
    <w:rsid w:val="00AC4F67"/>
    <w:rsid w:val="00AC512F"/>
    <w:rsid w:val="00AC522D"/>
    <w:rsid w:val="00AC58EC"/>
    <w:rsid w:val="00AC5C3A"/>
    <w:rsid w:val="00AC5F89"/>
    <w:rsid w:val="00AC60F3"/>
    <w:rsid w:val="00AC6254"/>
    <w:rsid w:val="00AC6439"/>
    <w:rsid w:val="00AC64B9"/>
    <w:rsid w:val="00AC6995"/>
    <w:rsid w:val="00AC6ABF"/>
    <w:rsid w:val="00AC6BD9"/>
    <w:rsid w:val="00AC6C33"/>
    <w:rsid w:val="00AC6EEE"/>
    <w:rsid w:val="00AC7125"/>
    <w:rsid w:val="00AC724B"/>
    <w:rsid w:val="00AC7280"/>
    <w:rsid w:val="00AC7566"/>
    <w:rsid w:val="00AC79C4"/>
    <w:rsid w:val="00AC7AEB"/>
    <w:rsid w:val="00AC7B50"/>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4AF"/>
    <w:rsid w:val="00AD5510"/>
    <w:rsid w:val="00AD5633"/>
    <w:rsid w:val="00AD5A23"/>
    <w:rsid w:val="00AD5AC1"/>
    <w:rsid w:val="00AD5D3A"/>
    <w:rsid w:val="00AD5E3C"/>
    <w:rsid w:val="00AD5E8E"/>
    <w:rsid w:val="00AD6336"/>
    <w:rsid w:val="00AD656F"/>
    <w:rsid w:val="00AD67DE"/>
    <w:rsid w:val="00AD6863"/>
    <w:rsid w:val="00AD6C3A"/>
    <w:rsid w:val="00AD6DFF"/>
    <w:rsid w:val="00AD74CE"/>
    <w:rsid w:val="00AD7808"/>
    <w:rsid w:val="00AD798F"/>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C31"/>
    <w:rsid w:val="00AE1F33"/>
    <w:rsid w:val="00AE2081"/>
    <w:rsid w:val="00AE2E62"/>
    <w:rsid w:val="00AE318B"/>
    <w:rsid w:val="00AE347F"/>
    <w:rsid w:val="00AE3667"/>
    <w:rsid w:val="00AE3911"/>
    <w:rsid w:val="00AE39A4"/>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D71"/>
    <w:rsid w:val="00AE6FEB"/>
    <w:rsid w:val="00AE70E1"/>
    <w:rsid w:val="00AE74A9"/>
    <w:rsid w:val="00AE75CF"/>
    <w:rsid w:val="00AE75ED"/>
    <w:rsid w:val="00AE784A"/>
    <w:rsid w:val="00AE791B"/>
    <w:rsid w:val="00AF044A"/>
    <w:rsid w:val="00AF0548"/>
    <w:rsid w:val="00AF0B5D"/>
    <w:rsid w:val="00AF0C29"/>
    <w:rsid w:val="00AF0C87"/>
    <w:rsid w:val="00AF0D62"/>
    <w:rsid w:val="00AF0F4B"/>
    <w:rsid w:val="00AF111C"/>
    <w:rsid w:val="00AF123F"/>
    <w:rsid w:val="00AF198B"/>
    <w:rsid w:val="00AF19F2"/>
    <w:rsid w:val="00AF1B81"/>
    <w:rsid w:val="00AF1DF6"/>
    <w:rsid w:val="00AF2CDF"/>
    <w:rsid w:val="00AF2F4A"/>
    <w:rsid w:val="00AF2F4E"/>
    <w:rsid w:val="00AF3126"/>
    <w:rsid w:val="00AF3307"/>
    <w:rsid w:val="00AF36F5"/>
    <w:rsid w:val="00AF38EC"/>
    <w:rsid w:val="00AF3A1D"/>
    <w:rsid w:val="00AF3D27"/>
    <w:rsid w:val="00AF3D5D"/>
    <w:rsid w:val="00AF3EE3"/>
    <w:rsid w:val="00AF43D6"/>
    <w:rsid w:val="00AF44D2"/>
    <w:rsid w:val="00AF4897"/>
    <w:rsid w:val="00AF4A9C"/>
    <w:rsid w:val="00AF4F2A"/>
    <w:rsid w:val="00AF5395"/>
    <w:rsid w:val="00AF5837"/>
    <w:rsid w:val="00AF5B2B"/>
    <w:rsid w:val="00AF5B39"/>
    <w:rsid w:val="00AF6161"/>
    <w:rsid w:val="00AF6383"/>
    <w:rsid w:val="00AF6664"/>
    <w:rsid w:val="00AF66B2"/>
    <w:rsid w:val="00AF68C1"/>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01D"/>
    <w:rsid w:val="00B05AB7"/>
    <w:rsid w:val="00B05B07"/>
    <w:rsid w:val="00B05B65"/>
    <w:rsid w:val="00B05BA4"/>
    <w:rsid w:val="00B05C2F"/>
    <w:rsid w:val="00B05DA2"/>
    <w:rsid w:val="00B05E41"/>
    <w:rsid w:val="00B05F2C"/>
    <w:rsid w:val="00B0602E"/>
    <w:rsid w:val="00B0603C"/>
    <w:rsid w:val="00B0609B"/>
    <w:rsid w:val="00B06312"/>
    <w:rsid w:val="00B06CCD"/>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512"/>
    <w:rsid w:val="00B3271D"/>
    <w:rsid w:val="00B32983"/>
    <w:rsid w:val="00B32A9F"/>
    <w:rsid w:val="00B32B2A"/>
    <w:rsid w:val="00B32FF8"/>
    <w:rsid w:val="00B331DC"/>
    <w:rsid w:val="00B33241"/>
    <w:rsid w:val="00B341B4"/>
    <w:rsid w:val="00B34419"/>
    <w:rsid w:val="00B348DF"/>
    <w:rsid w:val="00B349D1"/>
    <w:rsid w:val="00B34A13"/>
    <w:rsid w:val="00B34C49"/>
    <w:rsid w:val="00B35081"/>
    <w:rsid w:val="00B351D2"/>
    <w:rsid w:val="00B3524F"/>
    <w:rsid w:val="00B35449"/>
    <w:rsid w:val="00B355BD"/>
    <w:rsid w:val="00B35C0A"/>
    <w:rsid w:val="00B364CB"/>
    <w:rsid w:val="00B36862"/>
    <w:rsid w:val="00B369A1"/>
    <w:rsid w:val="00B36D1A"/>
    <w:rsid w:val="00B36F53"/>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0A35"/>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B33"/>
    <w:rsid w:val="00B70D00"/>
    <w:rsid w:val="00B70F78"/>
    <w:rsid w:val="00B71251"/>
    <w:rsid w:val="00B71EBE"/>
    <w:rsid w:val="00B71EF2"/>
    <w:rsid w:val="00B72026"/>
    <w:rsid w:val="00B72350"/>
    <w:rsid w:val="00B72838"/>
    <w:rsid w:val="00B72A58"/>
    <w:rsid w:val="00B72ED8"/>
    <w:rsid w:val="00B730FF"/>
    <w:rsid w:val="00B731AC"/>
    <w:rsid w:val="00B73530"/>
    <w:rsid w:val="00B7378C"/>
    <w:rsid w:val="00B73913"/>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57F"/>
    <w:rsid w:val="00B8163A"/>
    <w:rsid w:val="00B817BA"/>
    <w:rsid w:val="00B819EC"/>
    <w:rsid w:val="00B81AC2"/>
    <w:rsid w:val="00B81B31"/>
    <w:rsid w:val="00B81D75"/>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D1"/>
    <w:rsid w:val="00B90621"/>
    <w:rsid w:val="00B909D4"/>
    <w:rsid w:val="00B90A9B"/>
    <w:rsid w:val="00B90BCF"/>
    <w:rsid w:val="00B91497"/>
    <w:rsid w:val="00B91699"/>
    <w:rsid w:val="00B91D7E"/>
    <w:rsid w:val="00B91F83"/>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C37"/>
    <w:rsid w:val="00B94C50"/>
    <w:rsid w:val="00B9500D"/>
    <w:rsid w:val="00B95264"/>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0F0E"/>
    <w:rsid w:val="00BA11B3"/>
    <w:rsid w:val="00BA1360"/>
    <w:rsid w:val="00BA153F"/>
    <w:rsid w:val="00BA16D2"/>
    <w:rsid w:val="00BA17F2"/>
    <w:rsid w:val="00BA1844"/>
    <w:rsid w:val="00BA1E5F"/>
    <w:rsid w:val="00BA1F87"/>
    <w:rsid w:val="00BA219F"/>
    <w:rsid w:val="00BA2D88"/>
    <w:rsid w:val="00BA3887"/>
    <w:rsid w:val="00BA3982"/>
    <w:rsid w:val="00BA3A4C"/>
    <w:rsid w:val="00BA40D4"/>
    <w:rsid w:val="00BA42F0"/>
    <w:rsid w:val="00BA43A0"/>
    <w:rsid w:val="00BA466B"/>
    <w:rsid w:val="00BA4890"/>
    <w:rsid w:val="00BA49A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74E8"/>
    <w:rsid w:val="00BA75ED"/>
    <w:rsid w:val="00BA78A4"/>
    <w:rsid w:val="00BA78CC"/>
    <w:rsid w:val="00BA7D2B"/>
    <w:rsid w:val="00BB01A6"/>
    <w:rsid w:val="00BB0598"/>
    <w:rsid w:val="00BB0875"/>
    <w:rsid w:val="00BB09A6"/>
    <w:rsid w:val="00BB0D47"/>
    <w:rsid w:val="00BB1126"/>
    <w:rsid w:val="00BB12C7"/>
    <w:rsid w:val="00BB1535"/>
    <w:rsid w:val="00BB15A1"/>
    <w:rsid w:val="00BB15C1"/>
    <w:rsid w:val="00BB1709"/>
    <w:rsid w:val="00BB1F02"/>
    <w:rsid w:val="00BB21CF"/>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AB8"/>
    <w:rsid w:val="00BC60B7"/>
    <w:rsid w:val="00BC616A"/>
    <w:rsid w:val="00BC6188"/>
    <w:rsid w:val="00BC6234"/>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3FA1"/>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E9"/>
    <w:rsid w:val="00C0058C"/>
    <w:rsid w:val="00C005D2"/>
    <w:rsid w:val="00C0075A"/>
    <w:rsid w:val="00C00904"/>
    <w:rsid w:val="00C00C56"/>
    <w:rsid w:val="00C01109"/>
    <w:rsid w:val="00C0177C"/>
    <w:rsid w:val="00C02174"/>
    <w:rsid w:val="00C023B0"/>
    <w:rsid w:val="00C02516"/>
    <w:rsid w:val="00C025B4"/>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3BA"/>
    <w:rsid w:val="00C07512"/>
    <w:rsid w:val="00C07583"/>
    <w:rsid w:val="00C07863"/>
    <w:rsid w:val="00C079F7"/>
    <w:rsid w:val="00C07B11"/>
    <w:rsid w:val="00C07FB4"/>
    <w:rsid w:val="00C100EF"/>
    <w:rsid w:val="00C108E2"/>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2A"/>
    <w:rsid w:val="00C215F4"/>
    <w:rsid w:val="00C21851"/>
    <w:rsid w:val="00C219F8"/>
    <w:rsid w:val="00C220EE"/>
    <w:rsid w:val="00C2215D"/>
    <w:rsid w:val="00C223AA"/>
    <w:rsid w:val="00C22462"/>
    <w:rsid w:val="00C224FE"/>
    <w:rsid w:val="00C22716"/>
    <w:rsid w:val="00C22BFD"/>
    <w:rsid w:val="00C22CBB"/>
    <w:rsid w:val="00C22DD1"/>
    <w:rsid w:val="00C22EA7"/>
    <w:rsid w:val="00C22EB5"/>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A01"/>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27C3A"/>
    <w:rsid w:val="00C3045F"/>
    <w:rsid w:val="00C304D3"/>
    <w:rsid w:val="00C30734"/>
    <w:rsid w:val="00C31046"/>
    <w:rsid w:val="00C312F1"/>
    <w:rsid w:val="00C3134C"/>
    <w:rsid w:val="00C31375"/>
    <w:rsid w:val="00C315B6"/>
    <w:rsid w:val="00C315E6"/>
    <w:rsid w:val="00C31B26"/>
    <w:rsid w:val="00C32231"/>
    <w:rsid w:val="00C32242"/>
    <w:rsid w:val="00C32338"/>
    <w:rsid w:val="00C32682"/>
    <w:rsid w:val="00C32C37"/>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6F07"/>
    <w:rsid w:val="00C5786A"/>
    <w:rsid w:val="00C57D4C"/>
    <w:rsid w:val="00C57F04"/>
    <w:rsid w:val="00C6023E"/>
    <w:rsid w:val="00C60980"/>
    <w:rsid w:val="00C60AF0"/>
    <w:rsid w:val="00C60B79"/>
    <w:rsid w:val="00C60C0A"/>
    <w:rsid w:val="00C61027"/>
    <w:rsid w:val="00C613EB"/>
    <w:rsid w:val="00C61724"/>
    <w:rsid w:val="00C61916"/>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394"/>
    <w:rsid w:val="00C67497"/>
    <w:rsid w:val="00C674CD"/>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F5"/>
    <w:rsid w:val="00C71AE6"/>
    <w:rsid w:val="00C71C40"/>
    <w:rsid w:val="00C7228E"/>
    <w:rsid w:val="00C7235B"/>
    <w:rsid w:val="00C729AD"/>
    <w:rsid w:val="00C72AEA"/>
    <w:rsid w:val="00C72B68"/>
    <w:rsid w:val="00C72DB9"/>
    <w:rsid w:val="00C732AC"/>
    <w:rsid w:val="00C733E7"/>
    <w:rsid w:val="00C7352D"/>
    <w:rsid w:val="00C73A78"/>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EC"/>
    <w:rsid w:val="00C8168D"/>
    <w:rsid w:val="00C8173A"/>
    <w:rsid w:val="00C81869"/>
    <w:rsid w:val="00C81958"/>
    <w:rsid w:val="00C81E02"/>
    <w:rsid w:val="00C82150"/>
    <w:rsid w:val="00C82322"/>
    <w:rsid w:val="00C8237D"/>
    <w:rsid w:val="00C829A1"/>
    <w:rsid w:val="00C82E2A"/>
    <w:rsid w:val="00C83239"/>
    <w:rsid w:val="00C833D7"/>
    <w:rsid w:val="00C83821"/>
    <w:rsid w:val="00C83904"/>
    <w:rsid w:val="00C83AEE"/>
    <w:rsid w:val="00C83BBE"/>
    <w:rsid w:val="00C84185"/>
    <w:rsid w:val="00C84A06"/>
    <w:rsid w:val="00C84BA2"/>
    <w:rsid w:val="00C85110"/>
    <w:rsid w:val="00C85756"/>
    <w:rsid w:val="00C85A36"/>
    <w:rsid w:val="00C86595"/>
    <w:rsid w:val="00C8665A"/>
    <w:rsid w:val="00C869C2"/>
    <w:rsid w:val="00C86C80"/>
    <w:rsid w:val="00C86FFC"/>
    <w:rsid w:val="00C87111"/>
    <w:rsid w:val="00C87BB8"/>
    <w:rsid w:val="00C9027D"/>
    <w:rsid w:val="00C90705"/>
    <w:rsid w:val="00C9088C"/>
    <w:rsid w:val="00C911D7"/>
    <w:rsid w:val="00C915A8"/>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016"/>
    <w:rsid w:val="00C95512"/>
    <w:rsid w:val="00C95767"/>
    <w:rsid w:val="00C95814"/>
    <w:rsid w:val="00C95EEE"/>
    <w:rsid w:val="00C96032"/>
    <w:rsid w:val="00C96076"/>
    <w:rsid w:val="00C96379"/>
    <w:rsid w:val="00C96B55"/>
    <w:rsid w:val="00C96E8F"/>
    <w:rsid w:val="00C97916"/>
    <w:rsid w:val="00C97DD2"/>
    <w:rsid w:val="00C97E02"/>
    <w:rsid w:val="00CA061D"/>
    <w:rsid w:val="00CA0735"/>
    <w:rsid w:val="00CA085C"/>
    <w:rsid w:val="00CA0A12"/>
    <w:rsid w:val="00CA1299"/>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001"/>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7BC8"/>
    <w:rsid w:val="00CA7C11"/>
    <w:rsid w:val="00CB01B0"/>
    <w:rsid w:val="00CB0267"/>
    <w:rsid w:val="00CB026E"/>
    <w:rsid w:val="00CB0302"/>
    <w:rsid w:val="00CB0654"/>
    <w:rsid w:val="00CB07BB"/>
    <w:rsid w:val="00CB0818"/>
    <w:rsid w:val="00CB0A5A"/>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9A5"/>
    <w:rsid w:val="00CB4A97"/>
    <w:rsid w:val="00CB50CC"/>
    <w:rsid w:val="00CB56B9"/>
    <w:rsid w:val="00CB581D"/>
    <w:rsid w:val="00CB58BA"/>
    <w:rsid w:val="00CB5A2E"/>
    <w:rsid w:val="00CB5B0D"/>
    <w:rsid w:val="00CB5C44"/>
    <w:rsid w:val="00CB5DDE"/>
    <w:rsid w:val="00CB5E71"/>
    <w:rsid w:val="00CB6094"/>
    <w:rsid w:val="00CB6DE7"/>
    <w:rsid w:val="00CB7140"/>
    <w:rsid w:val="00CB73E7"/>
    <w:rsid w:val="00CB776F"/>
    <w:rsid w:val="00CB7CD0"/>
    <w:rsid w:val="00CB7E18"/>
    <w:rsid w:val="00CC0204"/>
    <w:rsid w:val="00CC0DB5"/>
    <w:rsid w:val="00CC1095"/>
    <w:rsid w:val="00CC10FB"/>
    <w:rsid w:val="00CC12AC"/>
    <w:rsid w:val="00CC175B"/>
    <w:rsid w:val="00CC1A26"/>
    <w:rsid w:val="00CC1CFA"/>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DA0"/>
    <w:rsid w:val="00CD0EC8"/>
    <w:rsid w:val="00CD0F0C"/>
    <w:rsid w:val="00CD12DF"/>
    <w:rsid w:val="00CD1B71"/>
    <w:rsid w:val="00CD1C66"/>
    <w:rsid w:val="00CD1CFF"/>
    <w:rsid w:val="00CD2144"/>
    <w:rsid w:val="00CD2899"/>
    <w:rsid w:val="00CD2A69"/>
    <w:rsid w:val="00CD2C76"/>
    <w:rsid w:val="00CD2CA2"/>
    <w:rsid w:val="00CD2F10"/>
    <w:rsid w:val="00CD3160"/>
    <w:rsid w:val="00CD3514"/>
    <w:rsid w:val="00CD366C"/>
    <w:rsid w:val="00CD3D17"/>
    <w:rsid w:val="00CD40C7"/>
    <w:rsid w:val="00CD4574"/>
    <w:rsid w:val="00CD458B"/>
    <w:rsid w:val="00CD4664"/>
    <w:rsid w:val="00CD48B3"/>
    <w:rsid w:val="00CD4C1D"/>
    <w:rsid w:val="00CD4C52"/>
    <w:rsid w:val="00CD4D51"/>
    <w:rsid w:val="00CD51BA"/>
    <w:rsid w:val="00CD52C8"/>
    <w:rsid w:val="00CD551B"/>
    <w:rsid w:val="00CD5649"/>
    <w:rsid w:val="00CD5838"/>
    <w:rsid w:val="00CD59E0"/>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1FB"/>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3EE3"/>
    <w:rsid w:val="00CF4357"/>
    <w:rsid w:val="00CF43C0"/>
    <w:rsid w:val="00CF4491"/>
    <w:rsid w:val="00CF45E6"/>
    <w:rsid w:val="00CF4933"/>
    <w:rsid w:val="00CF4A7A"/>
    <w:rsid w:val="00CF4E07"/>
    <w:rsid w:val="00CF4E1D"/>
    <w:rsid w:val="00CF5083"/>
    <w:rsid w:val="00CF592B"/>
    <w:rsid w:val="00CF598C"/>
    <w:rsid w:val="00CF5B40"/>
    <w:rsid w:val="00CF610D"/>
    <w:rsid w:val="00CF61AA"/>
    <w:rsid w:val="00CF634B"/>
    <w:rsid w:val="00CF6977"/>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B4B"/>
    <w:rsid w:val="00D01D72"/>
    <w:rsid w:val="00D0271F"/>
    <w:rsid w:val="00D02C4D"/>
    <w:rsid w:val="00D02FA5"/>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288"/>
    <w:rsid w:val="00D2751C"/>
    <w:rsid w:val="00D27697"/>
    <w:rsid w:val="00D2774E"/>
    <w:rsid w:val="00D277D7"/>
    <w:rsid w:val="00D27813"/>
    <w:rsid w:val="00D278C3"/>
    <w:rsid w:val="00D27AFA"/>
    <w:rsid w:val="00D27BA8"/>
    <w:rsid w:val="00D27EC9"/>
    <w:rsid w:val="00D30185"/>
    <w:rsid w:val="00D301B6"/>
    <w:rsid w:val="00D31024"/>
    <w:rsid w:val="00D31250"/>
    <w:rsid w:val="00D31326"/>
    <w:rsid w:val="00D319A1"/>
    <w:rsid w:val="00D319DC"/>
    <w:rsid w:val="00D31B6E"/>
    <w:rsid w:val="00D31CF6"/>
    <w:rsid w:val="00D32694"/>
    <w:rsid w:val="00D326F3"/>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298"/>
    <w:rsid w:val="00D35457"/>
    <w:rsid w:val="00D35576"/>
    <w:rsid w:val="00D35B7D"/>
    <w:rsid w:val="00D35DAD"/>
    <w:rsid w:val="00D3600E"/>
    <w:rsid w:val="00D3604E"/>
    <w:rsid w:val="00D3621B"/>
    <w:rsid w:val="00D3628B"/>
    <w:rsid w:val="00D3639A"/>
    <w:rsid w:val="00D363DE"/>
    <w:rsid w:val="00D3699A"/>
    <w:rsid w:val="00D37025"/>
    <w:rsid w:val="00D3705F"/>
    <w:rsid w:val="00D371CB"/>
    <w:rsid w:val="00D371D3"/>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0F79"/>
    <w:rsid w:val="00D5156B"/>
    <w:rsid w:val="00D516FA"/>
    <w:rsid w:val="00D51789"/>
    <w:rsid w:val="00D519F4"/>
    <w:rsid w:val="00D51B83"/>
    <w:rsid w:val="00D51EE4"/>
    <w:rsid w:val="00D526BE"/>
    <w:rsid w:val="00D52A5C"/>
    <w:rsid w:val="00D52DEF"/>
    <w:rsid w:val="00D5319F"/>
    <w:rsid w:val="00D5344C"/>
    <w:rsid w:val="00D53768"/>
    <w:rsid w:val="00D53860"/>
    <w:rsid w:val="00D5426B"/>
    <w:rsid w:val="00D5461B"/>
    <w:rsid w:val="00D54C44"/>
    <w:rsid w:val="00D54D6A"/>
    <w:rsid w:val="00D54DA0"/>
    <w:rsid w:val="00D55061"/>
    <w:rsid w:val="00D55103"/>
    <w:rsid w:val="00D55466"/>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2D"/>
    <w:rsid w:val="00D6055E"/>
    <w:rsid w:val="00D60EED"/>
    <w:rsid w:val="00D610EA"/>
    <w:rsid w:val="00D614AC"/>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5347"/>
    <w:rsid w:val="00D655D4"/>
    <w:rsid w:val="00D658AF"/>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B11"/>
    <w:rsid w:val="00D70F22"/>
    <w:rsid w:val="00D713FD"/>
    <w:rsid w:val="00D71508"/>
    <w:rsid w:val="00D7176A"/>
    <w:rsid w:val="00D71AA4"/>
    <w:rsid w:val="00D721C3"/>
    <w:rsid w:val="00D72483"/>
    <w:rsid w:val="00D72A67"/>
    <w:rsid w:val="00D72A6E"/>
    <w:rsid w:val="00D72B89"/>
    <w:rsid w:val="00D72BE1"/>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ED"/>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06"/>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146"/>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2E3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6ED2"/>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D17"/>
    <w:rsid w:val="00DC1DA4"/>
    <w:rsid w:val="00DC2698"/>
    <w:rsid w:val="00DC2BFE"/>
    <w:rsid w:val="00DC2C16"/>
    <w:rsid w:val="00DC2E8D"/>
    <w:rsid w:val="00DC3019"/>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D63"/>
    <w:rsid w:val="00DD6E8B"/>
    <w:rsid w:val="00DD6F10"/>
    <w:rsid w:val="00DD7075"/>
    <w:rsid w:val="00DD721B"/>
    <w:rsid w:val="00DD72A0"/>
    <w:rsid w:val="00DD7612"/>
    <w:rsid w:val="00DD77F8"/>
    <w:rsid w:val="00DD79D3"/>
    <w:rsid w:val="00DD7F32"/>
    <w:rsid w:val="00DE014A"/>
    <w:rsid w:val="00DE06E0"/>
    <w:rsid w:val="00DE0C37"/>
    <w:rsid w:val="00DE0D0E"/>
    <w:rsid w:val="00DE0DAD"/>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05D"/>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C43"/>
    <w:rsid w:val="00DE7148"/>
    <w:rsid w:val="00DE7265"/>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6005"/>
    <w:rsid w:val="00DF613D"/>
    <w:rsid w:val="00DF628C"/>
    <w:rsid w:val="00DF6300"/>
    <w:rsid w:val="00DF6400"/>
    <w:rsid w:val="00DF6C56"/>
    <w:rsid w:val="00DF6D44"/>
    <w:rsid w:val="00DF6D63"/>
    <w:rsid w:val="00DF6ECC"/>
    <w:rsid w:val="00DF6ED8"/>
    <w:rsid w:val="00DF7487"/>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2D0"/>
    <w:rsid w:val="00E034A7"/>
    <w:rsid w:val="00E03659"/>
    <w:rsid w:val="00E038B3"/>
    <w:rsid w:val="00E039F1"/>
    <w:rsid w:val="00E03C00"/>
    <w:rsid w:val="00E03F0C"/>
    <w:rsid w:val="00E03F66"/>
    <w:rsid w:val="00E0416A"/>
    <w:rsid w:val="00E047D7"/>
    <w:rsid w:val="00E04C5B"/>
    <w:rsid w:val="00E04CBC"/>
    <w:rsid w:val="00E04D39"/>
    <w:rsid w:val="00E0505B"/>
    <w:rsid w:val="00E0517B"/>
    <w:rsid w:val="00E05251"/>
    <w:rsid w:val="00E053EC"/>
    <w:rsid w:val="00E05563"/>
    <w:rsid w:val="00E05A0E"/>
    <w:rsid w:val="00E05C21"/>
    <w:rsid w:val="00E05D09"/>
    <w:rsid w:val="00E06131"/>
    <w:rsid w:val="00E06508"/>
    <w:rsid w:val="00E06C86"/>
    <w:rsid w:val="00E06D2E"/>
    <w:rsid w:val="00E07521"/>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29"/>
    <w:rsid w:val="00E201A5"/>
    <w:rsid w:val="00E2021B"/>
    <w:rsid w:val="00E2032B"/>
    <w:rsid w:val="00E2054D"/>
    <w:rsid w:val="00E20642"/>
    <w:rsid w:val="00E20A9B"/>
    <w:rsid w:val="00E20C89"/>
    <w:rsid w:val="00E20E1E"/>
    <w:rsid w:val="00E20F62"/>
    <w:rsid w:val="00E211A5"/>
    <w:rsid w:val="00E21900"/>
    <w:rsid w:val="00E22149"/>
    <w:rsid w:val="00E2221F"/>
    <w:rsid w:val="00E225BF"/>
    <w:rsid w:val="00E22758"/>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A3"/>
    <w:rsid w:val="00E34FED"/>
    <w:rsid w:val="00E34FFA"/>
    <w:rsid w:val="00E35258"/>
    <w:rsid w:val="00E352B0"/>
    <w:rsid w:val="00E352C4"/>
    <w:rsid w:val="00E352CA"/>
    <w:rsid w:val="00E356F9"/>
    <w:rsid w:val="00E35999"/>
    <w:rsid w:val="00E35C6A"/>
    <w:rsid w:val="00E35D41"/>
    <w:rsid w:val="00E361CB"/>
    <w:rsid w:val="00E36332"/>
    <w:rsid w:val="00E3654F"/>
    <w:rsid w:val="00E36818"/>
    <w:rsid w:val="00E36A62"/>
    <w:rsid w:val="00E36FF1"/>
    <w:rsid w:val="00E371F4"/>
    <w:rsid w:val="00E37347"/>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8A4"/>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6069"/>
    <w:rsid w:val="00E565B7"/>
    <w:rsid w:val="00E56878"/>
    <w:rsid w:val="00E56A4C"/>
    <w:rsid w:val="00E56FBE"/>
    <w:rsid w:val="00E570B9"/>
    <w:rsid w:val="00E571A2"/>
    <w:rsid w:val="00E57206"/>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31E"/>
    <w:rsid w:val="00E6672A"/>
    <w:rsid w:val="00E668BE"/>
    <w:rsid w:val="00E66C61"/>
    <w:rsid w:val="00E66E62"/>
    <w:rsid w:val="00E6737B"/>
    <w:rsid w:val="00E67A5A"/>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4E88"/>
    <w:rsid w:val="00E85869"/>
    <w:rsid w:val="00E86288"/>
    <w:rsid w:val="00E867CF"/>
    <w:rsid w:val="00E86F5A"/>
    <w:rsid w:val="00E871A1"/>
    <w:rsid w:val="00E872E3"/>
    <w:rsid w:val="00E8751D"/>
    <w:rsid w:val="00E8767B"/>
    <w:rsid w:val="00E876D4"/>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373"/>
    <w:rsid w:val="00EA5761"/>
    <w:rsid w:val="00EA58BB"/>
    <w:rsid w:val="00EA596C"/>
    <w:rsid w:val="00EA5C56"/>
    <w:rsid w:val="00EA5D57"/>
    <w:rsid w:val="00EA60A5"/>
    <w:rsid w:val="00EA6407"/>
    <w:rsid w:val="00EA6C05"/>
    <w:rsid w:val="00EA6C4F"/>
    <w:rsid w:val="00EA6FBB"/>
    <w:rsid w:val="00EA76CB"/>
    <w:rsid w:val="00EA792C"/>
    <w:rsid w:val="00EA79C5"/>
    <w:rsid w:val="00EA79C7"/>
    <w:rsid w:val="00EA7AF6"/>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DE4"/>
    <w:rsid w:val="00EB4E08"/>
    <w:rsid w:val="00EB4E9C"/>
    <w:rsid w:val="00EB4F5B"/>
    <w:rsid w:val="00EB5321"/>
    <w:rsid w:val="00EB5600"/>
    <w:rsid w:val="00EB5615"/>
    <w:rsid w:val="00EB5D26"/>
    <w:rsid w:val="00EB6255"/>
    <w:rsid w:val="00EB630B"/>
    <w:rsid w:val="00EB6C0C"/>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E2"/>
    <w:rsid w:val="00EC575A"/>
    <w:rsid w:val="00EC57D2"/>
    <w:rsid w:val="00EC5808"/>
    <w:rsid w:val="00EC5903"/>
    <w:rsid w:val="00EC5BEE"/>
    <w:rsid w:val="00EC5DDA"/>
    <w:rsid w:val="00EC60C2"/>
    <w:rsid w:val="00EC6152"/>
    <w:rsid w:val="00EC6226"/>
    <w:rsid w:val="00EC6512"/>
    <w:rsid w:val="00EC7257"/>
    <w:rsid w:val="00EC7527"/>
    <w:rsid w:val="00EC7616"/>
    <w:rsid w:val="00EC78AC"/>
    <w:rsid w:val="00ED023F"/>
    <w:rsid w:val="00ED04E2"/>
    <w:rsid w:val="00ED06BD"/>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57"/>
    <w:rsid w:val="00ED5EE2"/>
    <w:rsid w:val="00ED6164"/>
    <w:rsid w:val="00ED6307"/>
    <w:rsid w:val="00ED6524"/>
    <w:rsid w:val="00ED6C00"/>
    <w:rsid w:val="00ED6E97"/>
    <w:rsid w:val="00ED734D"/>
    <w:rsid w:val="00ED755C"/>
    <w:rsid w:val="00ED75E5"/>
    <w:rsid w:val="00ED7860"/>
    <w:rsid w:val="00ED7A2A"/>
    <w:rsid w:val="00ED7AB6"/>
    <w:rsid w:val="00ED7E9E"/>
    <w:rsid w:val="00EE03C4"/>
    <w:rsid w:val="00EE041D"/>
    <w:rsid w:val="00EE088B"/>
    <w:rsid w:val="00EE092F"/>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7A3"/>
    <w:rsid w:val="00F07B38"/>
    <w:rsid w:val="00F07DA2"/>
    <w:rsid w:val="00F10BBD"/>
    <w:rsid w:val="00F10CB6"/>
    <w:rsid w:val="00F10DD5"/>
    <w:rsid w:val="00F11026"/>
    <w:rsid w:val="00F11212"/>
    <w:rsid w:val="00F11372"/>
    <w:rsid w:val="00F117D6"/>
    <w:rsid w:val="00F117E2"/>
    <w:rsid w:val="00F11E93"/>
    <w:rsid w:val="00F123DC"/>
    <w:rsid w:val="00F12C72"/>
    <w:rsid w:val="00F1308D"/>
    <w:rsid w:val="00F1319B"/>
    <w:rsid w:val="00F132CF"/>
    <w:rsid w:val="00F13582"/>
    <w:rsid w:val="00F136DA"/>
    <w:rsid w:val="00F1382A"/>
    <w:rsid w:val="00F13837"/>
    <w:rsid w:val="00F13FC5"/>
    <w:rsid w:val="00F13FEA"/>
    <w:rsid w:val="00F140B5"/>
    <w:rsid w:val="00F142D3"/>
    <w:rsid w:val="00F147A4"/>
    <w:rsid w:val="00F148AF"/>
    <w:rsid w:val="00F14C78"/>
    <w:rsid w:val="00F14EFB"/>
    <w:rsid w:val="00F1505A"/>
    <w:rsid w:val="00F151AC"/>
    <w:rsid w:val="00F151E2"/>
    <w:rsid w:val="00F15273"/>
    <w:rsid w:val="00F15D58"/>
    <w:rsid w:val="00F16041"/>
    <w:rsid w:val="00F16371"/>
    <w:rsid w:val="00F1643D"/>
    <w:rsid w:val="00F16575"/>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3CAD"/>
    <w:rsid w:val="00F2403B"/>
    <w:rsid w:val="00F247CE"/>
    <w:rsid w:val="00F24BCC"/>
    <w:rsid w:val="00F24DBF"/>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297"/>
    <w:rsid w:val="00F33424"/>
    <w:rsid w:val="00F3387B"/>
    <w:rsid w:val="00F33C6D"/>
    <w:rsid w:val="00F34020"/>
    <w:rsid w:val="00F341BF"/>
    <w:rsid w:val="00F3420E"/>
    <w:rsid w:val="00F3483D"/>
    <w:rsid w:val="00F34A59"/>
    <w:rsid w:val="00F34B39"/>
    <w:rsid w:val="00F34C75"/>
    <w:rsid w:val="00F34E49"/>
    <w:rsid w:val="00F34E82"/>
    <w:rsid w:val="00F34EFD"/>
    <w:rsid w:val="00F34FA2"/>
    <w:rsid w:val="00F35242"/>
    <w:rsid w:val="00F3585C"/>
    <w:rsid w:val="00F3587E"/>
    <w:rsid w:val="00F35C84"/>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B83"/>
    <w:rsid w:val="00F51585"/>
    <w:rsid w:val="00F51C40"/>
    <w:rsid w:val="00F51D40"/>
    <w:rsid w:val="00F523FB"/>
    <w:rsid w:val="00F52EC6"/>
    <w:rsid w:val="00F52F50"/>
    <w:rsid w:val="00F53198"/>
    <w:rsid w:val="00F53484"/>
    <w:rsid w:val="00F53501"/>
    <w:rsid w:val="00F53515"/>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BEF"/>
    <w:rsid w:val="00F57FC3"/>
    <w:rsid w:val="00F6028A"/>
    <w:rsid w:val="00F603B6"/>
    <w:rsid w:val="00F60493"/>
    <w:rsid w:val="00F60AC6"/>
    <w:rsid w:val="00F60B0D"/>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1BB"/>
    <w:rsid w:val="00F63409"/>
    <w:rsid w:val="00F63652"/>
    <w:rsid w:val="00F63D08"/>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F85"/>
    <w:rsid w:val="00F73FB0"/>
    <w:rsid w:val="00F74045"/>
    <w:rsid w:val="00F741E6"/>
    <w:rsid w:val="00F7439E"/>
    <w:rsid w:val="00F74449"/>
    <w:rsid w:val="00F746CF"/>
    <w:rsid w:val="00F747D6"/>
    <w:rsid w:val="00F74872"/>
    <w:rsid w:val="00F748B9"/>
    <w:rsid w:val="00F74ACE"/>
    <w:rsid w:val="00F74E8B"/>
    <w:rsid w:val="00F752B0"/>
    <w:rsid w:val="00F75479"/>
    <w:rsid w:val="00F754AC"/>
    <w:rsid w:val="00F75EBB"/>
    <w:rsid w:val="00F760E5"/>
    <w:rsid w:val="00F76215"/>
    <w:rsid w:val="00F76367"/>
    <w:rsid w:val="00F7663B"/>
    <w:rsid w:val="00F76797"/>
    <w:rsid w:val="00F76A44"/>
    <w:rsid w:val="00F7740C"/>
    <w:rsid w:val="00F77A41"/>
    <w:rsid w:val="00F77EFB"/>
    <w:rsid w:val="00F77FEE"/>
    <w:rsid w:val="00F8069A"/>
    <w:rsid w:val="00F810B5"/>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E95"/>
    <w:rsid w:val="00F843EF"/>
    <w:rsid w:val="00F846EB"/>
    <w:rsid w:val="00F848F2"/>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27F"/>
    <w:rsid w:val="00F90529"/>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3646"/>
    <w:rsid w:val="00F93B0E"/>
    <w:rsid w:val="00F93DFD"/>
    <w:rsid w:val="00F93E6C"/>
    <w:rsid w:val="00F93EBA"/>
    <w:rsid w:val="00F93FC2"/>
    <w:rsid w:val="00F9416A"/>
    <w:rsid w:val="00F941C2"/>
    <w:rsid w:val="00F9439E"/>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1D1C"/>
    <w:rsid w:val="00FA20B7"/>
    <w:rsid w:val="00FA2716"/>
    <w:rsid w:val="00FA2DD1"/>
    <w:rsid w:val="00FA2F22"/>
    <w:rsid w:val="00FA30C6"/>
    <w:rsid w:val="00FA320E"/>
    <w:rsid w:val="00FA3609"/>
    <w:rsid w:val="00FA3626"/>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076"/>
    <w:rsid w:val="00FA5125"/>
    <w:rsid w:val="00FA53DE"/>
    <w:rsid w:val="00FA549D"/>
    <w:rsid w:val="00FA55A2"/>
    <w:rsid w:val="00FA5DB2"/>
    <w:rsid w:val="00FA5FAD"/>
    <w:rsid w:val="00FA6480"/>
    <w:rsid w:val="00FA67A3"/>
    <w:rsid w:val="00FA6A89"/>
    <w:rsid w:val="00FA6CB1"/>
    <w:rsid w:val="00FA6E32"/>
    <w:rsid w:val="00FA73C7"/>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BD"/>
    <w:rsid w:val="00FB57E7"/>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C00A6"/>
    <w:rsid w:val="00FC063C"/>
    <w:rsid w:val="00FC0ADC"/>
    <w:rsid w:val="00FC0B17"/>
    <w:rsid w:val="00FC1440"/>
    <w:rsid w:val="00FC14EC"/>
    <w:rsid w:val="00FC156F"/>
    <w:rsid w:val="00FC1A82"/>
    <w:rsid w:val="00FC1D1B"/>
    <w:rsid w:val="00FC1D8C"/>
    <w:rsid w:val="00FC1EC5"/>
    <w:rsid w:val="00FC2226"/>
    <w:rsid w:val="00FC251E"/>
    <w:rsid w:val="00FC25A8"/>
    <w:rsid w:val="00FC2D0E"/>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D6"/>
    <w:rsid w:val="00FC4DDA"/>
    <w:rsid w:val="00FC5018"/>
    <w:rsid w:val="00FC50EC"/>
    <w:rsid w:val="00FC59DF"/>
    <w:rsid w:val="00FC5E63"/>
    <w:rsid w:val="00FC6107"/>
    <w:rsid w:val="00FC6354"/>
    <w:rsid w:val="00FC654E"/>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0E09"/>
    <w:rsid w:val="00FD16A8"/>
    <w:rsid w:val="00FD1B95"/>
    <w:rsid w:val="00FD1BB7"/>
    <w:rsid w:val="00FD1BE0"/>
    <w:rsid w:val="00FD1C06"/>
    <w:rsid w:val="00FD20A2"/>
    <w:rsid w:val="00FD22D5"/>
    <w:rsid w:val="00FD26DE"/>
    <w:rsid w:val="00FD2861"/>
    <w:rsid w:val="00FD2ABF"/>
    <w:rsid w:val="00FD2DA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5A3"/>
    <w:rsid w:val="00FF1655"/>
    <w:rsid w:val="00FF184F"/>
    <w:rsid w:val="00FF18E9"/>
    <w:rsid w:val="00FF19A5"/>
    <w:rsid w:val="00FF1B36"/>
    <w:rsid w:val="00FF1CD4"/>
    <w:rsid w:val="00FF2342"/>
    <w:rsid w:val="00FF23E9"/>
    <w:rsid w:val="00FF2703"/>
    <w:rsid w:val="00FF2774"/>
    <w:rsid w:val="00FF29D7"/>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DF1"/>
    <w:rsid w:val="00FF51FB"/>
    <w:rsid w:val="00FF5B13"/>
    <w:rsid w:val="00FF6515"/>
    <w:rsid w:val="00FF68C4"/>
    <w:rsid w:val="00FF6E16"/>
    <w:rsid w:val="00FF6FA1"/>
    <w:rsid w:val="00FF7326"/>
    <w:rsid w:val="00FF7589"/>
    <w:rsid w:val="00FF77FA"/>
    <w:rsid w:val="00FF7837"/>
    <w:rsid w:val="00FF798E"/>
    <w:rsid w:val="00FF7B35"/>
    <w:rsid w:val="00FF7C22"/>
    <w:rsid w:val="00FF7C25"/>
    <w:rsid w:val="00FF7CB1"/>
    <w:rsid w:val="00FF7CE7"/>
    <w:rsid w:val="00FF7F5F"/>
    <w:rsid w:val="016C7054"/>
    <w:rsid w:val="1FAF8191"/>
    <w:rsid w:val="1FEE2760"/>
    <w:rsid w:val="1FFB50AD"/>
    <w:rsid w:val="24341072"/>
    <w:rsid w:val="27BF3AC3"/>
    <w:rsid w:val="3BA64F05"/>
    <w:rsid w:val="3CB763FB"/>
    <w:rsid w:val="3D3264DC"/>
    <w:rsid w:val="4FFF4F32"/>
    <w:rsid w:val="550C69B2"/>
    <w:rsid w:val="57EF0D3D"/>
    <w:rsid w:val="5F28AC35"/>
    <w:rsid w:val="64FFE0B7"/>
    <w:rsid w:val="65F5C48B"/>
    <w:rsid w:val="66FE1070"/>
    <w:rsid w:val="69BBEFFC"/>
    <w:rsid w:val="69FEC2DC"/>
    <w:rsid w:val="6A514B71"/>
    <w:rsid w:val="724BB860"/>
    <w:rsid w:val="77F97716"/>
    <w:rsid w:val="77FFD795"/>
    <w:rsid w:val="7BBCB2D5"/>
    <w:rsid w:val="7DD71B48"/>
    <w:rsid w:val="7DDFDC38"/>
    <w:rsid w:val="7DFE98D9"/>
    <w:rsid w:val="7EBD0711"/>
    <w:rsid w:val="7EFB9C16"/>
    <w:rsid w:val="7F2BC1A3"/>
    <w:rsid w:val="7F3E7F19"/>
    <w:rsid w:val="7F7FFBA2"/>
    <w:rsid w:val="7F8E8D07"/>
    <w:rsid w:val="7FBB7380"/>
    <w:rsid w:val="7FC79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qFormat="1"/>
    <w:lsdException w:name="List 5" w:semiHidden="1" w:unhideWhenUsed="1" w:qFormat="1"/>
    <w:lsdException w:name="List Bullet 2" w:semiHidden="1" w:unhideWhenUsed="1"/>
    <w:lsdException w:name="List Bullet 3"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0F0C"/>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CD0F0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D0F0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D0F0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CD0F0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CD0F0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CD0F0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CD0F0C"/>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CD0F0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CD0F0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0F0C"/>
    <w:pPr>
      <w:spacing w:after="120"/>
      <w:jc w:val="both"/>
    </w:pPr>
    <w:rPr>
      <w:rFonts w:eastAsia="MS Mincho"/>
    </w:rPr>
  </w:style>
  <w:style w:type="paragraph" w:styleId="BalloonText">
    <w:name w:val="Balloon Text"/>
    <w:basedOn w:val="Normal"/>
    <w:semiHidden/>
    <w:qFormat/>
    <w:rsid w:val="00CD0F0C"/>
    <w:rPr>
      <w:sz w:val="18"/>
      <w:szCs w:val="18"/>
    </w:rPr>
  </w:style>
  <w:style w:type="paragraph" w:styleId="BodyText2">
    <w:name w:val="Body Text 2"/>
    <w:basedOn w:val="Normal"/>
    <w:qFormat/>
    <w:rsid w:val="00CD0F0C"/>
    <w:pPr>
      <w:spacing w:after="120" w:line="480" w:lineRule="auto"/>
    </w:pPr>
  </w:style>
  <w:style w:type="paragraph" w:styleId="Caption">
    <w:name w:val="caption"/>
    <w:basedOn w:val="Normal"/>
    <w:next w:val="Normal"/>
    <w:link w:val="CaptionChar"/>
    <w:uiPriority w:val="35"/>
    <w:qFormat/>
    <w:rsid w:val="00CD0F0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CD0F0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CD0F0C"/>
  </w:style>
  <w:style w:type="paragraph" w:styleId="CommentSubject">
    <w:name w:val="annotation subject"/>
    <w:basedOn w:val="CommentText"/>
    <w:next w:val="CommentText"/>
    <w:semiHidden/>
    <w:qFormat/>
    <w:rsid w:val="00CD0F0C"/>
    <w:rPr>
      <w:b/>
      <w:bCs/>
    </w:rPr>
  </w:style>
  <w:style w:type="paragraph" w:styleId="DocumentMap">
    <w:name w:val="Document Map"/>
    <w:basedOn w:val="Normal"/>
    <w:semiHidden/>
    <w:qFormat/>
    <w:rsid w:val="00CD0F0C"/>
    <w:pPr>
      <w:shd w:val="clear" w:color="auto" w:fill="000080"/>
    </w:pPr>
  </w:style>
  <w:style w:type="character" w:styleId="Emphasis">
    <w:name w:val="Emphasis"/>
    <w:uiPriority w:val="20"/>
    <w:qFormat/>
    <w:rsid w:val="00CD0F0C"/>
    <w:rPr>
      <w:i/>
      <w:iCs/>
    </w:rPr>
  </w:style>
  <w:style w:type="paragraph" w:styleId="Footer">
    <w:name w:val="footer"/>
    <w:basedOn w:val="Normal"/>
    <w:link w:val="FooterChar"/>
    <w:uiPriority w:val="99"/>
    <w:qFormat/>
    <w:rsid w:val="00CD0F0C"/>
    <w:pPr>
      <w:tabs>
        <w:tab w:val="center" w:pos="4153"/>
        <w:tab w:val="right" w:pos="8306"/>
      </w:tabs>
      <w:snapToGrid w:val="0"/>
    </w:pPr>
    <w:rPr>
      <w:sz w:val="18"/>
      <w:szCs w:val="18"/>
    </w:rPr>
  </w:style>
  <w:style w:type="paragraph" w:styleId="Header">
    <w:name w:val="header"/>
    <w:basedOn w:val="Normal"/>
    <w:link w:val="HeaderChar"/>
    <w:qFormat/>
    <w:rsid w:val="00CD0F0C"/>
    <w:pPr>
      <w:tabs>
        <w:tab w:val="center" w:pos="4536"/>
        <w:tab w:val="right" w:pos="9072"/>
      </w:tabs>
    </w:pPr>
    <w:rPr>
      <w:rFonts w:ascii="Arial" w:eastAsia="MS Mincho" w:hAnsi="Arial"/>
      <w:b/>
    </w:rPr>
  </w:style>
  <w:style w:type="character" w:styleId="Hyperlink">
    <w:name w:val="Hyperlink"/>
    <w:uiPriority w:val="99"/>
    <w:qFormat/>
    <w:rsid w:val="00CD0F0C"/>
    <w:rPr>
      <w:rFonts w:ascii="Arial" w:eastAsia="SimSun" w:hAnsi="Arial" w:cs="Arial"/>
      <w:color w:val="0000FF"/>
      <w:kern w:val="2"/>
      <w:u w:val="single"/>
      <w:lang w:val="en-US" w:eastAsia="zh-CN" w:bidi="ar-SA"/>
    </w:rPr>
  </w:style>
  <w:style w:type="paragraph" w:styleId="List">
    <w:name w:val="List"/>
    <w:basedOn w:val="Normal"/>
    <w:qFormat/>
    <w:rsid w:val="00CD0F0C"/>
    <w:pPr>
      <w:ind w:left="283" w:hanging="283"/>
    </w:pPr>
  </w:style>
  <w:style w:type="paragraph" w:styleId="List2">
    <w:name w:val="List 2"/>
    <w:basedOn w:val="List"/>
    <w:qFormat/>
    <w:rsid w:val="00CD0F0C"/>
    <w:pPr>
      <w:numPr>
        <w:numId w:val="2"/>
      </w:numPr>
      <w:spacing w:before="180"/>
    </w:pPr>
    <w:rPr>
      <w:rFonts w:ascii="Arial" w:hAnsi="Arial"/>
      <w:sz w:val="22"/>
      <w:szCs w:val="20"/>
    </w:rPr>
  </w:style>
  <w:style w:type="paragraph" w:styleId="List3">
    <w:name w:val="List 3"/>
    <w:basedOn w:val="Normal"/>
    <w:qFormat/>
    <w:rsid w:val="00CD0F0C"/>
    <w:pPr>
      <w:ind w:leftChars="400" w:left="100" w:hangingChars="200" w:hanging="200"/>
    </w:pPr>
  </w:style>
  <w:style w:type="paragraph" w:styleId="List4">
    <w:name w:val="List 4"/>
    <w:basedOn w:val="Normal"/>
    <w:semiHidden/>
    <w:unhideWhenUsed/>
    <w:qFormat/>
    <w:rsid w:val="00CD0F0C"/>
    <w:pPr>
      <w:ind w:leftChars="600" w:left="100" w:hangingChars="200" w:hanging="200"/>
      <w:contextualSpacing/>
    </w:pPr>
  </w:style>
  <w:style w:type="paragraph" w:styleId="List5">
    <w:name w:val="List 5"/>
    <w:basedOn w:val="Normal"/>
    <w:semiHidden/>
    <w:unhideWhenUsed/>
    <w:qFormat/>
    <w:rsid w:val="00CD0F0C"/>
    <w:pPr>
      <w:ind w:leftChars="800" w:left="100" w:hangingChars="200" w:hanging="200"/>
      <w:contextualSpacing/>
    </w:pPr>
  </w:style>
  <w:style w:type="paragraph" w:styleId="ListBullet3">
    <w:name w:val="List Bullet 3"/>
    <w:basedOn w:val="Normal"/>
    <w:uiPriority w:val="99"/>
    <w:qFormat/>
    <w:rsid w:val="00CD0F0C"/>
    <w:pPr>
      <w:numPr>
        <w:numId w:val="3"/>
      </w:numPr>
      <w:tabs>
        <w:tab w:val="clear" w:pos="926"/>
        <w:tab w:val="left" w:pos="360"/>
      </w:tabs>
      <w:spacing w:after="180" w:line="240" w:lineRule="auto"/>
      <w:ind w:left="360"/>
      <w:contextualSpacing/>
    </w:pPr>
    <w:rPr>
      <w:rFonts w:eastAsia="等线"/>
      <w:szCs w:val="20"/>
      <w:lang w:val="en-GB"/>
    </w:rPr>
  </w:style>
  <w:style w:type="paragraph" w:styleId="NormalWeb">
    <w:name w:val="Normal (Web)"/>
    <w:basedOn w:val="Normal"/>
    <w:uiPriority w:val="99"/>
    <w:unhideWhenUsed/>
    <w:qFormat/>
    <w:rsid w:val="00CD0F0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D0F0C"/>
    <w:pPr>
      <w:widowControl w:val="0"/>
      <w:ind w:firstLine="420"/>
      <w:jc w:val="both"/>
    </w:pPr>
    <w:rPr>
      <w:rFonts w:eastAsia="SimSun"/>
      <w:kern w:val="2"/>
      <w:sz w:val="21"/>
      <w:szCs w:val="21"/>
      <w:lang w:eastAsia="zh-CN"/>
    </w:rPr>
  </w:style>
  <w:style w:type="character" w:styleId="PageNumber">
    <w:name w:val="page number"/>
    <w:basedOn w:val="DefaultParagraphFont"/>
    <w:qFormat/>
    <w:rsid w:val="00CD0F0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D0F0C"/>
    <w:rPr>
      <w:rFonts w:ascii="Calibri" w:eastAsia="SimSun" w:hAnsi="Calibri" w:cs="SimSun"/>
      <w:sz w:val="22"/>
      <w:szCs w:val="22"/>
      <w:lang w:eastAsia="zh-CN"/>
    </w:rPr>
  </w:style>
  <w:style w:type="character" w:styleId="Strong">
    <w:name w:val="Strong"/>
    <w:uiPriority w:val="22"/>
    <w:qFormat/>
    <w:rsid w:val="00CD0F0C"/>
    <w:rPr>
      <w:rFonts w:ascii="Arial" w:eastAsia="SimSun" w:hAnsi="Arial" w:cs="Arial"/>
      <w:b/>
      <w:bCs/>
      <w:color w:val="0000FF"/>
      <w:kern w:val="2"/>
      <w:lang w:val="en-US" w:eastAsia="zh-CN" w:bidi="ar-SA"/>
    </w:rPr>
  </w:style>
  <w:style w:type="table" w:styleId="TableGrid">
    <w:name w:val="Table Grid"/>
    <w:basedOn w:val="TableNormal"/>
    <w:uiPriority w:val="39"/>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CD0F0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CD0F0C"/>
    <w:rPr>
      <w:rFonts w:ascii="Arial" w:eastAsia="SimSun" w:hAnsi="Arial" w:cs="Arial"/>
      <w:color w:val="0000FF"/>
      <w:kern w:val="2"/>
      <w:lang w:val="en-GB" w:eastAsia="en-US" w:bidi="ar-SA"/>
    </w:rPr>
  </w:style>
  <w:style w:type="paragraph" w:customStyle="1" w:styleId="B1">
    <w:name w:val="B1"/>
    <w:basedOn w:val="List"/>
    <w:link w:val="B1Zchn"/>
    <w:qFormat/>
    <w:rsid w:val="00CD0F0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CD0F0C"/>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D0F0C"/>
    <w:pPr>
      <w:ind w:left="1260" w:hanging="1260"/>
    </w:pPr>
    <w:rPr>
      <w:rFonts w:ascii="Arial" w:eastAsia="MS Mincho" w:hAnsi="Arial"/>
      <w:lang w:val="en-GB" w:eastAsia="en-GB"/>
    </w:rPr>
  </w:style>
  <w:style w:type="paragraph" w:customStyle="1" w:styleId="CharCharCharChar">
    <w:name w:val="Char Char Char 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CD0F0C"/>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D0F0C"/>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CD0F0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D0F0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D0F0C"/>
    <w:rPr>
      <w:rFonts w:ascii="Arial" w:eastAsia="MS Mincho" w:hAnsi="Arial"/>
      <w:i/>
      <w:sz w:val="16"/>
      <w:lang w:val="en-GB" w:eastAsia="en-GB"/>
    </w:rPr>
  </w:style>
  <w:style w:type="character" w:customStyle="1" w:styleId="CommentsChar">
    <w:name w:val="Comments Char"/>
    <w:link w:val="Comments"/>
    <w:qFormat/>
    <w:rsid w:val="00CD0F0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D0F0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D0F0C"/>
    <w:rPr>
      <w:rFonts w:ascii="Arial" w:eastAsia="SimSun" w:hAnsi="Arial" w:cs="Arial"/>
      <w:color w:val="0000FF"/>
      <w:kern w:val="2"/>
      <w:lang w:val="en-GB" w:eastAsia="ko-KR" w:bidi="ar-SA"/>
    </w:rPr>
  </w:style>
  <w:style w:type="paragraph" w:customStyle="1" w:styleId="ZT">
    <w:name w:val="ZT"/>
    <w:uiPriority w:val="99"/>
    <w:qFormat/>
    <w:rsid w:val="00CD0F0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D0F0C"/>
    <w:rPr>
      <w:rFonts w:ascii="Arial" w:eastAsia="SimSun" w:hAnsi="Arial" w:cs="Arial"/>
      <w:color w:val="0000FF"/>
      <w:kern w:val="2"/>
      <w:lang w:val="en-GB" w:eastAsia="ja-JP" w:bidi="ar-SA"/>
    </w:rPr>
  </w:style>
  <w:style w:type="character" w:customStyle="1" w:styleId="Doc-titleChar">
    <w:name w:val="Doc-title Char"/>
    <w:link w:val="Doc-title"/>
    <w:qFormat/>
    <w:rsid w:val="00CD0F0C"/>
    <w:rPr>
      <w:rFonts w:ascii="Arial" w:eastAsia="MS Mincho" w:hAnsi="Arial" w:cs="Arial"/>
      <w:color w:val="0000FF"/>
      <w:kern w:val="2"/>
      <w:szCs w:val="24"/>
      <w:lang w:val="en-GB" w:eastAsia="en-GB" w:bidi="ar-SA"/>
    </w:rPr>
  </w:style>
  <w:style w:type="character" w:customStyle="1" w:styleId="B1Char">
    <w:name w:val="B1 Char"/>
    <w:qFormat/>
    <w:rsid w:val="00CD0F0C"/>
    <w:rPr>
      <w:rFonts w:ascii="Arial" w:eastAsia="SimSun" w:hAnsi="Arial" w:cs="Arial"/>
      <w:color w:val="0000FF"/>
      <w:kern w:val="2"/>
      <w:lang w:val="en-GB" w:eastAsia="ja-JP" w:bidi="ar-SA"/>
    </w:rPr>
  </w:style>
  <w:style w:type="character" w:customStyle="1" w:styleId="B2Char">
    <w:name w:val="B2 Char"/>
    <w:link w:val="B2"/>
    <w:qFormat/>
    <w:rsid w:val="00CD0F0C"/>
    <w:rPr>
      <w:rFonts w:ascii="Arial" w:eastAsia="MS Mincho" w:hAnsi="Arial" w:cs="Arial"/>
      <w:color w:val="0000FF"/>
      <w:kern w:val="2"/>
      <w:lang w:val="en-GB" w:eastAsia="en-US" w:bidi="ar-SA"/>
    </w:rPr>
  </w:style>
  <w:style w:type="paragraph" w:customStyle="1" w:styleId="NO">
    <w:name w:val="NO"/>
    <w:basedOn w:val="Normal"/>
    <w:link w:val="NOChar"/>
    <w:qFormat/>
    <w:rsid w:val="00CD0F0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D0F0C"/>
    <w:rPr>
      <w:rFonts w:ascii="Arial" w:eastAsia="SimSun" w:hAnsi="Arial" w:cs="Arial"/>
      <w:color w:val="0000FF"/>
      <w:kern w:val="2"/>
      <w:lang w:val="en-GB" w:eastAsia="ja-JP" w:bidi="ar-SA"/>
    </w:rPr>
  </w:style>
  <w:style w:type="paragraph" w:customStyle="1" w:styleId="CarCarChar">
    <w:name w:val="Car Car Char"/>
    <w:semiHidden/>
    <w:qFormat/>
    <w:rsid w:val="00CD0F0C"/>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CD0F0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D0F0C"/>
    <w:rPr>
      <w:rFonts w:ascii="Arial" w:eastAsia="SimSun" w:hAnsi="Arial" w:cs="Arial"/>
      <w:color w:val="0000FF"/>
      <w:kern w:val="2"/>
      <w:lang w:val="en-GB" w:eastAsia="ja-JP" w:bidi="ar-SA"/>
    </w:rPr>
  </w:style>
  <w:style w:type="paragraph" w:customStyle="1" w:styleId="TAH">
    <w:name w:val="TAH"/>
    <w:basedOn w:val="TAC"/>
    <w:link w:val="TAHCar"/>
    <w:qFormat/>
    <w:rsid w:val="00CD0F0C"/>
    <w:rPr>
      <w:b/>
    </w:rPr>
  </w:style>
  <w:style w:type="paragraph" w:customStyle="1" w:styleId="TAC">
    <w:name w:val="TAC"/>
    <w:basedOn w:val="Normal"/>
    <w:link w:val="TACChar"/>
    <w:qFormat/>
    <w:rsid w:val="00CD0F0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D0F0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CD0F0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D0F0C"/>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D0F0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D0F0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D0F0C"/>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CD0F0C"/>
    <w:pPr>
      <w:numPr>
        <w:numId w:val="5"/>
      </w:numPr>
    </w:pPr>
    <w:rPr>
      <w:rFonts w:eastAsia="SimSun" w:cs="SimSun"/>
      <w:szCs w:val="20"/>
      <w:lang w:eastAsia="zh-CN"/>
    </w:rPr>
  </w:style>
  <w:style w:type="paragraph" w:customStyle="1" w:styleId="CharChar3CharCharCharCharCharChar">
    <w:name w:val="Char Char3 Char Char Char Char Char Char"/>
    <w:next w:val="Normal"/>
    <w:semiHidden/>
    <w:qFormat/>
    <w:rsid w:val="00CD0F0C"/>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D0F0C"/>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CD0F0C"/>
    <w:rPr>
      <w:rFonts w:ascii="Arial" w:eastAsia="SimSun" w:hAnsi="Arial" w:cs="Arial"/>
      <w:color w:val="0000FF"/>
      <w:kern w:val="2"/>
      <w:lang w:val="en-US" w:eastAsia="zh-CN" w:bidi="ar-SA"/>
    </w:rPr>
  </w:style>
  <w:style w:type="character" w:customStyle="1" w:styleId="Heading2Char">
    <w:name w:val="Heading 2 Char"/>
    <w:link w:val="Heading2"/>
    <w:qFormat/>
    <w:rsid w:val="00CD0F0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D0F0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D0F0C"/>
    <w:pPr>
      <w:numPr>
        <w:numId w:val="6"/>
      </w:numPr>
      <w:spacing w:before="240" w:after="60"/>
    </w:pPr>
    <w:rPr>
      <w:rFonts w:eastAsia="Batang"/>
      <w:lang w:val="en-GB" w:eastAsia="en-US"/>
    </w:rPr>
  </w:style>
  <w:style w:type="character" w:customStyle="1" w:styleId="THChar">
    <w:name w:val="TH Char"/>
    <w:link w:val="TH"/>
    <w:qFormat/>
    <w:locked/>
    <w:rsid w:val="00CD0F0C"/>
    <w:rPr>
      <w:rFonts w:ascii="Arial" w:eastAsia="Times New Roman" w:hAnsi="Arial"/>
      <w:b/>
      <w:lang w:val="en-GB" w:eastAsia="ja-JP"/>
    </w:rPr>
  </w:style>
  <w:style w:type="character" w:customStyle="1" w:styleId="TALCar">
    <w:name w:val="TAL Car"/>
    <w:link w:val="TAL"/>
    <w:qFormat/>
    <w:locked/>
    <w:rsid w:val="00CD0F0C"/>
    <w:rPr>
      <w:rFonts w:ascii="Arial" w:hAnsi="Arial" w:cs="Arial"/>
      <w:color w:val="0000FF"/>
      <w:kern w:val="2"/>
      <w:sz w:val="18"/>
      <w:lang w:val="en-GB" w:eastAsia="en-US"/>
    </w:rPr>
  </w:style>
  <w:style w:type="paragraph" w:customStyle="1" w:styleId="TAL">
    <w:name w:val="TAL"/>
    <w:basedOn w:val="Normal"/>
    <w:link w:val="TALCar"/>
    <w:qFormat/>
    <w:rsid w:val="00CD0F0C"/>
    <w:pPr>
      <w:keepNext/>
      <w:keepLines/>
    </w:pPr>
    <w:rPr>
      <w:rFonts w:ascii="Arial" w:eastAsia="SimSun" w:hAnsi="Arial" w:cs="Arial"/>
      <w:color w:val="0000FF"/>
      <w:kern w:val="2"/>
      <w:sz w:val="18"/>
      <w:szCs w:val="20"/>
      <w:lang w:val="en-GB"/>
    </w:rPr>
  </w:style>
  <w:style w:type="paragraph" w:customStyle="1" w:styleId="TAN">
    <w:name w:val="TAN"/>
    <w:basedOn w:val="TAL"/>
    <w:qFormat/>
    <w:rsid w:val="00CD0F0C"/>
    <w:pPr>
      <w:ind w:left="851" w:hanging="851"/>
    </w:pPr>
  </w:style>
  <w:style w:type="paragraph" w:customStyle="1" w:styleId="LGTdoc">
    <w:name w:val="LGTdoc_본문"/>
    <w:basedOn w:val="Normal"/>
    <w:qFormat/>
    <w:rsid w:val="00CD0F0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D0F0C"/>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CD0F0C"/>
    <w:rPr>
      <w:rFonts w:cs="SimSun"/>
    </w:rPr>
  </w:style>
  <w:style w:type="paragraph" w:customStyle="1" w:styleId="maintext">
    <w:name w:val="main text"/>
    <w:basedOn w:val="Normal"/>
    <w:link w:val="maintextChar"/>
    <w:qFormat/>
    <w:rsid w:val="00CD0F0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D0F0C"/>
    <w:rPr>
      <w:rFonts w:eastAsia="Malgun Gothic" w:cs="Batang"/>
      <w:lang w:val="en-GB" w:eastAsia="ko-KR"/>
    </w:rPr>
  </w:style>
  <w:style w:type="character" w:customStyle="1" w:styleId="high-light-bg">
    <w:name w:val="high-light-bg"/>
    <w:qFormat/>
    <w:rsid w:val="00CD0F0C"/>
  </w:style>
  <w:style w:type="character" w:customStyle="1" w:styleId="apple-converted-space">
    <w:name w:val="apple-converted-space"/>
    <w:qFormat/>
    <w:rsid w:val="00CD0F0C"/>
  </w:style>
  <w:style w:type="character" w:customStyle="1" w:styleId="PlainTextChar">
    <w:name w:val="Plain Text Char"/>
    <w:link w:val="PlainText"/>
    <w:uiPriority w:val="99"/>
    <w:qFormat/>
    <w:rsid w:val="00CD0F0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D0F0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CD0F0C"/>
    <w:rPr>
      <w:rFonts w:eastAsia="Times New Roman"/>
      <w:szCs w:val="24"/>
      <w:lang w:eastAsia="en-US"/>
    </w:rPr>
  </w:style>
  <w:style w:type="character" w:customStyle="1" w:styleId="HeaderChar">
    <w:name w:val="Header Char"/>
    <w:link w:val="Header"/>
    <w:qFormat/>
    <w:rsid w:val="00CD0F0C"/>
    <w:rPr>
      <w:rFonts w:ascii="Arial" w:eastAsia="MS Mincho" w:hAnsi="Arial"/>
      <w:b/>
      <w:szCs w:val="24"/>
      <w:lang w:eastAsia="en-US"/>
    </w:rPr>
  </w:style>
  <w:style w:type="character" w:customStyle="1" w:styleId="TACChar">
    <w:name w:val="TAC Char"/>
    <w:link w:val="TAC"/>
    <w:qFormat/>
    <w:locked/>
    <w:rsid w:val="00CD0F0C"/>
    <w:rPr>
      <w:rFonts w:ascii="Arial" w:eastAsia="Times New Roman" w:hAnsi="Arial"/>
      <w:sz w:val="18"/>
      <w:lang w:val="en-GB" w:eastAsia="ja-JP"/>
    </w:rPr>
  </w:style>
  <w:style w:type="character" w:customStyle="1" w:styleId="TAHCar">
    <w:name w:val="TAH Car"/>
    <w:link w:val="TAH"/>
    <w:qFormat/>
    <w:rsid w:val="00CD0F0C"/>
    <w:rPr>
      <w:rFonts w:ascii="Arial" w:eastAsia="Times New Roman" w:hAnsi="Arial"/>
      <w:b/>
      <w:sz w:val="18"/>
      <w:lang w:val="en-GB" w:eastAsia="ja-JP"/>
    </w:rPr>
  </w:style>
  <w:style w:type="character" w:customStyle="1" w:styleId="TALChar">
    <w:name w:val="TAL Char"/>
    <w:qFormat/>
    <w:locked/>
    <w:rsid w:val="00CD0F0C"/>
    <w:rPr>
      <w:rFonts w:ascii="Arial" w:eastAsia="SimSun" w:hAnsi="Arial"/>
      <w:sz w:val="18"/>
      <w:lang w:eastAsia="en-US"/>
    </w:rPr>
  </w:style>
  <w:style w:type="paragraph" w:customStyle="1" w:styleId="ListParagraph1">
    <w:name w:val="List Paragraph1"/>
    <w:basedOn w:val="Normal"/>
    <w:qFormat/>
    <w:rsid w:val="00CD0F0C"/>
    <w:pPr>
      <w:ind w:left="720"/>
      <w:contextualSpacing/>
    </w:pPr>
    <w:rPr>
      <w:sz w:val="24"/>
      <w:lang w:eastAsia="zh-CN"/>
    </w:rPr>
  </w:style>
  <w:style w:type="character" w:customStyle="1" w:styleId="Char10">
    <w:name w:val="正文文本 Char1"/>
    <w:qFormat/>
    <w:rsid w:val="00CD0F0C"/>
    <w:rPr>
      <w:rFonts w:eastAsia="MS Mincho"/>
      <w:szCs w:val="24"/>
      <w:lang w:val="en-US" w:eastAsia="en-US" w:bidi="ar-SA"/>
    </w:rPr>
  </w:style>
  <w:style w:type="character" w:customStyle="1" w:styleId="proposalChar">
    <w:name w:val="proposal Char"/>
    <w:link w:val="proposal"/>
    <w:qFormat/>
    <w:rsid w:val="00CD0F0C"/>
    <w:rPr>
      <w:b/>
      <w:i/>
      <w:sz w:val="22"/>
      <w:szCs w:val="22"/>
      <w:lang w:eastAsia="ko-KR"/>
    </w:rPr>
  </w:style>
  <w:style w:type="paragraph" w:customStyle="1" w:styleId="proposal">
    <w:name w:val="proposal"/>
    <w:basedOn w:val="Normal"/>
    <w:link w:val="proposalChar"/>
    <w:qFormat/>
    <w:rsid w:val="00CD0F0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CD0F0C"/>
    <w:rPr>
      <w:rFonts w:eastAsia="Times New Roman"/>
      <w:sz w:val="18"/>
      <w:szCs w:val="18"/>
      <w:lang w:eastAsia="en-US"/>
    </w:rPr>
  </w:style>
  <w:style w:type="paragraph" w:customStyle="1" w:styleId="Reference">
    <w:name w:val="Reference"/>
    <w:basedOn w:val="BodyText"/>
    <w:qFormat/>
    <w:rsid w:val="00CD0F0C"/>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CD0F0C"/>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CD0F0C"/>
    <w:rPr>
      <w:szCs w:val="24"/>
    </w:rPr>
  </w:style>
  <w:style w:type="paragraph" w:customStyle="1" w:styleId="Revision2">
    <w:name w:val="Revision2"/>
    <w:hidden/>
    <w:uiPriority w:val="99"/>
    <w:semiHidden/>
    <w:qFormat/>
    <w:rsid w:val="00CD0F0C"/>
    <w:rPr>
      <w:rFonts w:eastAsia="Times New Roman"/>
      <w:szCs w:val="24"/>
      <w:lang w:eastAsia="en-US"/>
    </w:rPr>
  </w:style>
  <w:style w:type="paragraph" w:customStyle="1" w:styleId="EQ">
    <w:name w:val="EQ"/>
    <w:basedOn w:val="Normal"/>
    <w:next w:val="Normal"/>
    <w:link w:val="EQChar"/>
    <w:qFormat/>
    <w:rsid w:val="00CD0F0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CD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D0F0C"/>
    <w:rPr>
      <w:rFonts w:ascii="Courier New" w:eastAsia="Times New Roman" w:hAnsi="Courier New"/>
      <w:sz w:val="16"/>
      <w:shd w:val="clear" w:color="auto" w:fill="E6E6E6"/>
      <w:lang w:val="en-GB" w:eastAsia="en-GB"/>
    </w:rPr>
  </w:style>
  <w:style w:type="character" w:customStyle="1" w:styleId="EQChar">
    <w:name w:val="EQ Char"/>
    <w:link w:val="EQ"/>
    <w:qFormat/>
    <w:rsid w:val="00CD0F0C"/>
    <w:rPr>
      <w:rFonts w:eastAsia="Times New Roman"/>
      <w:lang w:val="en-GB" w:eastAsia="ja-JP"/>
    </w:rPr>
  </w:style>
  <w:style w:type="character" w:customStyle="1" w:styleId="1">
    <w:name w:val="列表段落 字符1"/>
    <w:uiPriority w:val="34"/>
    <w:qFormat/>
    <w:rsid w:val="00CD0F0C"/>
    <w:rPr>
      <w:rFonts w:ascii="Times" w:eastAsia="Batang" w:hAnsi="Times"/>
      <w:szCs w:val="24"/>
      <w:lang w:val="en-GB" w:eastAsia="zh-CN"/>
    </w:rPr>
  </w:style>
  <w:style w:type="character" w:customStyle="1" w:styleId="Heading6Char">
    <w:name w:val="Heading 6 Char"/>
    <w:link w:val="Heading6"/>
    <w:uiPriority w:val="9"/>
    <w:qFormat/>
    <w:rsid w:val="00CD0F0C"/>
    <w:rPr>
      <w:rFonts w:ascii="Arial" w:eastAsia="SimHei" w:hAnsi="Arial"/>
      <w:b/>
      <w:bCs/>
      <w:sz w:val="24"/>
      <w:szCs w:val="24"/>
      <w:lang w:eastAsia="en-US"/>
    </w:rPr>
  </w:style>
  <w:style w:type="paragraph" w:customStyle="1" w:styleId="10">
    <w:name w:val="修订1"/>
    <w:hidden/>
    <w:uiPriority w:val="99"/>
    <w:semiHidden/>
    <w:qFormat/>
    <w:rsid w:val="00CD0F0C"/>
    <w:rPr>
      <w:rFonts w:eastAsia="Times New Roman"/>
      <w:szCs w:val="24"/>
      <w:lang w:eastAsia="en-US"/>
    </w:rPr>
  </w:style>
  <w:style w:type="character" w:customStyle="1" w:styleId="normaltextrun">
    <w:name w:val="normaltextrun"/>
    <w:basedOn w:val="DefaultParagraphFont"/>
    <w:qFormat/>
    <w:rsid w:val="00CD0F0C"/>
  </w:style>
  <w:style w:type="character" w:customStyle="1" w:styleId="eop">
    <w:name w:val="eop"/>
    <w:basedOn w:val="DefaultParagraphFont"/>
    <w:qFormat/>
    <w:rsid w:val="00CD0F0C"/>
  </w:style>
  <w:style w:type="paragraph" w:customStyle="1" w:styleId="paragraph">
    <w:name w:val="paragraph"/>
    <w:basedOn w:val="Normal"/>
    <w:qFormat/>
    <w:rsid w:val="00CD0F0C"/>
    <w:pPr>
      <w:spacing w:before="100" w:beforeAutospacing="1" w:after="100" w:afterAutospacing="1" w:line="240" w:lineRule="auto"/>
    </w:pPr>
    <w:rPr>
      <w:sz w:val="24"/>
    </w:rPr>
  </w:style>
  <w:style w:type="paragraph" w:customStyle="1" w:styleId="xmsonormal">
    <w:name w:val="x_msonormal"/>
    <w:basedOn w:val="Normal"/>
    <w:qFormat/>
    <w:rsid w:val="00CD0F0C"/>
    <w:pPr>
      <w:spacing w:after="0" w:line="240" w:lineRule="auto"/>
    </w:pPr>
    <w:rPr>
      <w:rFonts w:ascii="Calibri" w:eastAsia="Calibri" w:hAnsi="Calibri" w:cs="Calibri"/>
      <w:sz w:val="22"/>
      <w:szCs w:val="22"/>
    </w:rPr>
  </w:style>
  <w:style w:type="paragraph" w:customStyle="1" w:styleId="B4">
    <w:name w:val="B4"/>
    <w:basedOn w:val="List4"/>
    <w:link w:val="B4Char"/>
    <w:qFormat/>
    <w:rsid w:val="00CD0F0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CD0F0C"/>
    <w:rPr>
      <w:rFonts w:eastAsia="Times New Roman"/>
      <w:lang w:val="en-GB" w:eastAsia="ja-JP"/>
    </w:rPr>
  </w:style>
  <w:style w:type="paragraph" w:customStyle="1" w:styleId="textintend3">
    <w:name w:val="text intend 3"/>
    <w:basedOn w:val="Normal"/>
    <w:qFormat/>
    <w:rsid w:val="00CD0F0C"/>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CD0F0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CD0F0C"/>
    <w:rPr>
      <w:rFonts w:eastAsia="Times New Roman"/>
      <w:lang w:val="en-GB" w:eastAsia="ja-JP"/>
    </w:rPr>
  </w:style>
  <w:style w:type="paragraph" w:customStyle="1" w:styleId="B5">
    <w:name w:val="B5"/>
    <w:basedOn w:val="List5"/>
    <w:link w:val="B5Char"/>
    <w:qFormat/>
    <w:rsid w:val="00CD0F0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CD0F0C"/>
    <w:rPr>
      <w:rFonts w:eastAsia="Times New Roman"/>
      <w:lang w:val="en-GB" w:eastAsia="ja-JP"/>
    </w:rPr>
  </w:style>
  <w:style w:type="paragraph" w:customStyle="1" w:styleId="B6">
    <w:name w:val="B6"/>
    <w:basedOn w:val="B5"/>
    <w:link w:val="B6Char"/>
    <w:qFormat/>
    <w:rsid w:val="00CD0F0C"/>
    <w:pPr>
      <w:ind w:left="1985"/>
    </w:pPr>
    <w:rPr>
      <w:lang w:val="en-US"/>
    </w:rPr>
  </w:style>
  <w:style w:type="character" w:customStyle="1" w:styleId="B6Char">
    <w:name w:val="B6 Char"/>
    <w:link w:val="B6"/>
    <w:qFormat/>
    <w:rsid w:val="00CD0F0C"/>
    <w:rPr>
      <w:rFonts w:eastAsia="Times New Roman"/>
      <w:lang w:eastAsia="ja-JP"/>
    </w:rPr>
  </w:style>
  <w:style w:type="paragraph" w:customStyle="1" w:styleId="B7">
    <w:name w:val="B7"/>
    <w:basedOn w:val="B6"/>
    <w:link w:val="B7Char"/>
    <w:qFormat/>
    <w:rsid w:val="00CD0F0C"/>
    <w:pPr>
      <w:ind w:left="2269"/>
    </w:pPr>
  </w:style>
  <w:style w:type="character" w:customStyle="1" w:styleId="B7Char">
    <w:name w:val="B7 Char"/>
    <w:link w:val="B7"/>
    <w:qFormat/>
    <w:rsid w:val="00CD0F0C"/>
    <w:rPr>
      <w:rFonts w:eastAsia="Times New Roman"/>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2696</Words>
  <Characters>15328</Characters>
  <Application>Microsoft Office Word</Application>
  <DocSecurity>0</DocSecurity>
  <Lines>127</Lines>
  <Paragraphs>35</Paragraphs>
  <ScaleCrop>false</ScaleCrop>
  <Company>OPPO</Company>
  <LinksUpToDate>false</LinksUpToDate>
  <CharactersWithSpaces>17989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34</cp:revision>
  <cp:lastPrinted>2019-08-09T16:10:00Z</cp:lastPrinted>
  <dcterms:created xsi:type="dcterms:W3CDTF">2024-04-07T07:40:00Z</dcterms:created>
  <dcterms:modified xsi:type="dcterms:W3CDTF">2024-05-10T07:23:00Z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